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1D33A" w14:textId="77777777" w:rsidR="00050DE2" w:rsidRDefault="00050DE2" w:rsidP="00601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Fundamentals of Gender Equality</w:t>
      </w:r>
    </w:p>
    <w:p w14:paraId="123066C7" w14:textId="77777777" w:rsidR="006019DF" w:rsidRDefault="006019DF" w:rsidP="006019DF">
      <w:pPr>
        <w:spacing w:after="0" w:line="240" w:lineRule="auto"/>
        <w:jc w:val="center"/>
        <w:rPr>
          <w:rFonts w:ascii="Times New Roman" w:hAnsi="Times New Roman" w:cs="Times New Roman"/>
          <w:b/>
          <w:sz w:val="24"/>
          <w:szCs w:val="24"/>
        </w:rPr>
      </w:pPr>
    </w:p>
    <w:p w14:paraId="68551678" w14:textId="77777777" w:rsidR="006019DF" w:rsidRDefault="006019DF" w:rsidP="006019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Developed by Jawanza Rand</w:t>
      </w:r>
    </w:p>
    <w:p w14:paraId="234BE172" w14:textId="77777777" w:rsidR="006019DF" w:rsidRDefault="006019DF" w:rsidP="006019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As a part of the GEC team w/ </w:t>
      </w:r>
    </w:p>
    <w:p w14:paraId="3114A2D0" w14:textId="062AA0E2" w:rsidR="006019DF" w:rsidRPr="000A5277" w:rsidRDefault="001A6143" w:rsidP="006019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Ciera Young and Nicole C</w:t>
      </w:r>
      <w:r w:rsidR="006019DF">
        <w:rPr>
          <w:rFonts w:ascii="Times New Roman" w:hAnsi="Times New Roman" w:cs="Times New Roman"/>
          <w:sz w:val="24"/>
          <w:szCs w:val="24"/>
        </w:rPr>
        <w:t>ristobal</w:t>
      </w:r>
    </w:p>
    <w:p w14:paraId="4E912505" w14:textId="77777777" w:rsidR="00050DE2" w:rsidRDefault="00050DE2" w:rsidP="00050DE2">
      <w:pPr>
        <w:spacing w:after="0" w:line="240" w:lineRule="auto"/>
        <w:rPr>
          <w:rFonts w:ascii="Times New Roman" w:hAnsi="Times New Roman" w:cs="Times New Roman"/>
          <w:b/>
          <w:sz w:val="24"/>
          <w:szCs w:val="24"/>
        </w:rPr>
      </w:pPr>
    </w:p>
    <w:p w14:paraId="31461F90" w14:textId="77777777" w:rsidR="00050DE2" w:rsidRPr="00EE7B26" w:rsidRDefault="00050DE2" w:rsidP="00050DE2">
      <w:pPr>
        <w:spacing w:after="0" w:line="240" w:lineRule="auto"/>
        <w:rPr>
          <w:rFonts w:ascii="Times New Roman" w:hAnsi="Times New Roman" w:cs="Times New Roman"/>
          <w:sz w:val="24"/>
          <w:szCs w:val="24"/>
        </w:rPr>
      </w:pPr>
      <w:r w:rsidRPr="00EE7B26">
        <w:rPr>
          <w:rFonts w:ascii="Times New Roman" w:hAnsi="Times New Roman" w:cs="Times New Roman"/>
          <w:b/>
          <w:sz w:val="24"/>
          <w:szCs w:val="24"/>
        </w:rPr>
        <w:t xml:space="preserve">Overview: </w:t>
      </w:r>
    </w:p>
    <w:p w14:paraId="6A359C9E" w14:textId="397767BC" w:rsidR="00050DE2" w:rsidRPr="00EE7B26" w:rsidRDefault="00050DE2" w:rsidP="00050DE2">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Th</w:t>
      </w:r>
      <w:r w:rsidR="001A6143">
        <w:rPr>
          <w:rFonts w:ascii="Times New Roman" w:hAnsi="Times New Roman" w:cs="Times New Roman"/>
          <w:sz w:val="24"/>
          <w:szCs w:val="24"/>
        </w:rPr>
        <w:t xml:space="preserve">is curriculum was </w:t>
      </w:r>
      <w:r w:rsidR="00D47FC9">
        <w:rPr>
          <w:rFonts w:ascii="Times New Roman" w:hAnsi="Times New Roman" w:cs="Times New Roman"/>
          <w:sz w:val="24"/>
          <w:szCs w:val="24"/>
        </w:rPr>
        <w:t>inspired and developed</w:t>
      </w:r>
      <w:r w:rsidR="001A6143">
        <w:rPr>
          <w:rFonts w:ascii="Times New Roman" w:hAnsi="Times New Roman" w:cs="Times New Roman"/>
          <w:sz w:val="24"/>
          <w:szCs w:val="24"/>
        </w:rPr>
        <w:t xml:space="preserve"> from</w:t>
      </w:r>
      <w:r w:rsidRPr="00EE7B26">
        <w:rPr>
          <w:rFonts w:ascii="Times New Roman" w:hAnsi="Times New Roman" w:cs="Times New Roman"/>
          <w:sz w:val="24"/>
          <w:szCs w:val="24"/>
        </w:rPr>
        <w:t xml:space="preserve"> field work (interviews, observations, filed notes) conducted in </w:t>
      </w:r>
      <w:proofErr w:type="spellStart"/>
      <w:r w:rsidRPr="00EE7B26">
        <w:rPr>
          <w:rFonts w:ascii="Times New Roman" w:hAnsi="Times New Roman" w:cs="Times New Roman"/>
          <w:sz w:val="24"/>
          <w:szCs w:val="24"/>
        </w:rPr>
        <w:t>Wolaita</w:t>
      </w:r>
      <w:proofErr w:type="spellEnd"/>
      <w:r w:rsidRPr="00EE7B26">
        <w:rPr>
          <w:rFonts w:ascii="Times New Roman" w:hAnsi="Times New Roman" w:cs="Times New Roman"/>
          <w:sz w:val="24"/>
          <w:szCs w:val="24"/>
        </w:rPr>
        <w:t xml:space="preserve">, </w:t>
      </w:r>
      <w:proofErr w:type="spellStart"/>
      <w:r w:rsidRPr="00EE7B26">
        <w:rPr>
          <w:rFonts w:ascii="Times New Roman" w:hAnsi="Times New Roman" w:cs="Times New Roman"/>
          <w:sz w:val="24"/>
          <w:szCs w:val="24"/>
        </w:rPr>
        <w:t>Sodo</w:t>
      </w:r>
      <w:proofErr w:type="spellEnd"/>
      <w:r w:rsidRPr="00EE7B26">
        <w:rPr>
          <w:rFonts w:ascii="Times New Roman" w:hAnsi="Times New Roman" w:cs="Times New Roman"/>
          <w:sz w:val="24"/>
          <w:szCs w:val="24"/>
        </w:rPr>
        <w:t xml:space="preserve">, Ethiopia over the course of four weeks as part of the </w:t>
      </w:r>
      <w:r>
        <w:rPr>
          <w:rFonts w:ascii="Times New Roman" w:hAnsi="Times New Roman" w:cs="Times New Roman"/>
          <w:sz w:val="24"/>
          <w:szCs w:val="24"/>
        </w:rPr>
        <w:t xml:space="preserve">2017 </w:t>
      </w:r>
      <w:r w:rsidRPr="00EE7B26">
        <w:rPr>
          <w:rFonts w:ascii="Times New Roman" w:hAnsi="Times New Roman" w:cs="Times New Roman"/>
          <w:sz w:val="24"/>
          <w:szCs w:val="24"/>
        </w:rPr>
        <w:t>Fulbright Hays Ethiopia Curriculum project</w:t>
      </w:r>
      <w:r>
        <w:rPr>
          <w:rFonts w:ascii="Times New Roman" w:hAnsi="Times New Roman" w:cs="Times New Roman"/>
          <w:sz w:val="24"/>
          <w:szCs w:val="24"/>
        </w:rPr>
        <w:t xml:space="preserve"> in combination with secondary sources</w:t>
      </w:r>
      <w:r w:rsidRPr="00EE7B26">
        <w:rPr>
          <w:rFonts w:ascii="Times New Roman" w:hAnsi="Times New Roman" w:cs="Times New Roman"/>
          <w:sz w:val="24"/>
          <w:szCs w:val="24"/>
        </w:rPr>
        <w:t xml:space="preserve">. This is intended to be used in Gender Clubs </w:t>
      </w:r>
      <w:r>
        <w:rPr>
          <w:rFonts w:ascii="Times New Roman" w:hAnsi="Times New Roman" w:cs="Times New Roman"/>
          <w:sz w:val="24"/>
          <w:szCs w:val="24"/>
        </w:rPr>
        <w:t>throughout the U.S. and Ethiopia to educate students about the importance and urgency of gender equality.</w:t>
      </w:r>
    </w:p>
    <w:p w14:paraId="25C65A47" w14:textId="77777777" w:rsidR="00050DE2" w:rsidRDefault="00050DE2" w:rsidP="00050DE2">
      <w:pPr>
        <w:spacing w:after="0" w:line="240" w:lineRule="auto"/>
        <w:rPr>
          <w:rFonts w:ascii="Times New Roman" w:hAnsi="Times New Roman" w:cs="Times New Roman"/>
          <w:b/>
          <w:sz w:val="24"/>
          <w:szCs w:val="24"/>
        </w:rPr>
      </w:pPr>
    </w:p>
    <w:p w14:paraId="45821974" w14:textId="77777777" w:rsidR="00050DE2" w:rsidRPr="00EE7B26" w:rsidRDefault="00050DE2" w:rsidP="00050DE2">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Learning Objectives:</w:t>
      </w:r>
    </w:p>
    <w:p w14:paraId="2B1751CE" w14:textId="34FFEBDB" w:rsidR="00050DE2" w:rsidRPr="00484B97" w:rsidRDefault="00050DE2" w:rsidP="00484B97">
      <w:pPr>
        <w:pStyle w:val="ListParagraph"/>
        <w:numPr>
          <w:ilvl w:val="0"/>
          <w:numId w:val="4"/>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For students to gain awareness about the fundamentals of gender equality</w:t>
      </w:r>
      <w:r w:rsidR="00D47FC9">
        <w:rPr>
          <w:rFonts w:ascii="Times New Roman" w:hAnsi="Times New Roman" w:cs="Times New Roman"/>
          <w:sz w:val="24"/>
          <w:szCs w:val="24"/>
        </w:rPr>
        <w:t>/equity</w:t>
      </w:r>
      <w:r w:rsidRPr="00484B97">
        <w:rPr>
          <w:rFonts w:ascii="Times New Roman" w:hAnsi="Times New Roman" w:cs="Times New Roman"/>
          <w:sz w:val="24"/>
          <w:szCs w:val="24"/>
        </w:rPr>
        <w:t>.</w:t>
      </w:r>
    </w:p>
    <w:p w14:paraId="38AA1D6F" w14:textId="77777777" w:rsidR="00050DE2" w:rsidRPr="00484B97" w:rsidRDefault="00B27EE7" w:rsidP="00484B97">
      <w:pPr>
        <w:pStyle w:val="ListParagraph"/>
        <w:numPr>
          <w:ilvl w:val="0"/>
          <w:numId w:val="4"/>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For students to gain a stronger sense of themselves as socially gendered beings through the awareness and analysis </w:t>
      </w:r>
      <w:r w:rsidR="00E32B5C" w:rsidRPr="00484B97">
        <w:rPr>
          <w:rFonts w:ascii="Times New Roman" w:hAnsi="Times New Roman" w:cs="Times New Roman"/>
          <w:sz w:val="24"/>
          <w:szCs w:val="24"/>
        </w:rPr>
        <w:t>of gender definitions,</w:t>
      </w:r>
      <w:r w:rsidR="00050DE2" w:rsidRPr="00484B97">
        <w:rPr>
          <w:rFonts w:ascii="Times New Roman" w:hAnsi="Times New Roman" w:cs="Times New Roman"/>
          <w:sz w:val="24"/>
          <w:szCs w:val="24"/>
        </w:rPr>
        <w:t xml:space="preserve"> roles</w:t>
      </w:r>
      <w:r w:rsidR="00E32B5C" w:rsidRPr="00484B97">
        <w:rPr>
          <w:rFonts w:ascii="Times New Roman" w:hAnsi="Times New Roman" w:cs="Times New Roman"/>
          <w:sz w:val="24"/>
          <w:szCs w:val="24"/>
        </w:rPr>
        <w:t xml:space="preserve"> and the goals of gender equality</w:t>
      </w:r>
      <w:r w:rsidR="00050DE2" w:rsidRPr="00484B97">
        <w:rPr>
          <w:rFonts w:ascii="Times New Roman" w:hAnsi="Times New Roman" w:cs="Times New Roman"/>
          <w:sz w:val="24"/>
          <w:szCs w:val="24"/>
        </w:rPr>
        <w:t>.</w:t>
      </w:r>
    </w:p>
    <w:p w14:paraId="7137FDBE" w14:textId="77777777" w:rsidR="00E32B5C" w:rsidRPr="00484B97" w:rsidRDefault="003A69B9" w:rsidP="00484B97">
      <w:pPr>
        <w:pStyle w:val="ListParagraph"/>
        <w:numPr>
          <w:ilvl w:val="0"/>
          <w:numId w:val="4"/>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 xml:space="preserve">For students to gain a better understanding and appreciation for their </w:t>
      </w:r>
      <w:r>
        <w:rPr>
          <w:rFonts w:ascii="Times New Roman" w:hAnsi="Times New Roman" w:cs="Times New Roman"/>
          <w:sz w:val="24"/>
          <w:szCs w:val="24"/>
        </w:rPr>
        <w:t>civil and human rights</w:t>
      </w:r>
      <w:r w:rsidR="00B27EE7">
        <w:rPr>
          <w:rFonts w:ascii="Times New Roman" w:hAnsi="Times New Roman" w:cs="Times New Roman"/>
          <w:sz w:val="24"/>
          <w:szCs w:val="24"/>
        </w:rPr>
        <w:t xml:space="preserve"> through the examination of</w:t>
      </w:r>
      <w:r w:rsidR="00E32B5C" w:rsidRPr="00484B97">
        <w:rPr>
          <w:rFonts w:ascii="Times New Roman" w:hAnsi="Times New Roman" w:cs="Times New Roman"/>
          <w:sz w:val="24"/>
          <w:szCs w:val="24"/>
        </w:rPr>
        <w:t xml:space="preserve"> gender related articles of the Ethiopian, U.S.A constitutions and the Universal Declar</w:t>
      </w:r>
      <w:r w:rsidR="00484B97" w:rsidRPr="00484B97">
        <w:rPr>
          <w:rFonts w:ascii="Times New Roman" w:hAnsi="Times New Roman" w:cs="Times New Roman"/>
          <w:sz w:val="24"/>
          <w:szCs w:val="24"/>
        </w:rPr>
        <w:t>ation of Human Rights.</w:t>
      </w:r>
      <w:r w:rsidR="00E32B5C" w:rsidRPr="00484B97">
        <w:rPr>
          <w:rFonts w:ascii="Times New Roman" w:hAnsi="Times New Roman" w:cs="Times New Roman"/>
          <w:sz w:val="24"/>
          <w:szCs w:val="24"/>
        </w:rPr>
        <w:t xml:space="preserve"> </w:t>
      </w:r>
    </w:p>
    <w:p w14:paraId="0C0E5ABD" w14:textId="77777777" w:rsidR="00050DE2" w:rsidRDefault="00050DE2" w:rsidP="00050DE2">
      <w:pPr>
        <w:spacing w:after="0" w:line="240" w:lineRule="auto"/>
        <w:rPr>
          <w:rFonts w:ascii="Times New Roman" w:hAnsi="Times New Roman" w:cs="Times New Roman"/>
          <w:b/>
          <w:sz w:val="24"/>
          <w:szCs w:val="24"/>
        </w:rPr>
      </w:pPr>
    </w:p>
    <w:p w14:paraId="1DBBA9C1" w14:textId="77777777" w:rsidR="00050DE2" w:rsidRPr="00EE7B26" w:rsidRDefault="00050DE2" w:rsidP="00050DE2">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Teacher Preparation: (tools/materials)</w:t>
      </w:r>
    </w:p>
    <w:p w14:paraId="436C0138" w14:textId="25E68F6B" w:rsidR="00050DE2" w:rsidRPr="00484B97" w:rsidRDefault="00D47FC9" w:rsidP="00484B97">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Familiarity with terms and</w:t>
      </w:r>
      <w:r w:rsidR="00E32B5C" w:rsidRPr="00484B97">
        <w:rPr>
          <w:rFonts w:ascii="Times New Roman" w:hAnsi="Times New Roman" w:cs="Times New Roman"/>
          <w:sz w:val="24"/>
          <w:szCs w:val="24"/>
        </w:rPr>
        <w:t xml:space="preserve"> definitions</w:t>
      </w:r>
      <w:r>
        <w:rPr>
          <w:rFonts w:ascii="Times New Roman" w:hAnsi="Times New Roman" w:cs="Times New Roman"/>
          <w:sz w:val="24"/>
          <w:szCs w:val="24"/>
        </w:rPr>
        <w:t xml:space="preserve"> of key concepts in gender equality/equity work</w:t>
      </w:r>
      <w:r w:rsidR="00E32B5C" w:rsidRPr="00484B97">
        <w:rPr>
          <w:rFonts w:ascii="Times New Roman" w:hAnsi="Times New Roman" w:cs="Times New Roman"/>
          <w:sz w:val="24"/>
          <w:szCs w:val="24"/>
        </w:rPr>
        <w:t xml:space="preserve">  </w:t>
      </w:r>
    </w:p>
    <w:p w14:paraId="21778C59" w14:textId="77777777" w:rsidR="00050DE2" w:rsidRDefault="00E32B5C" w:rsidP="00484B97">
      <w:pPr>
        <w:pStyle w:val="ListParagraph"/>
        <w:numPr>
          <w:ilvl w:val="0"/>
          <w:numId w:val="5"/>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Familiarity with gender related articles of the Ethiopian, U.S.A. constitutions and the Universal Decl</w:t>
      </w:r>
      <w:r w:rsidR="00484B97" w:rsidRPr="00484B97">
        <w:rPr>
          <w:rFonts w:ascii="Times New Roman" w:hAnsi="Times New Roman" w:cs="Times New Roman"/>
          <w:sz w:val="24"/>
          <w:szCs w:val="24"/>
        </w:rPr>
        <w:t>aration</w:t>
      </w:r>
      <w:r w:rsidRPr="00484B97">
        <w:rPr>
          <w:rFonts w:ascii="Times New Roman" w:hAnsi="Times New Roman" w:cs="Times New Roman"/>
          <w:sz w:val="24"/>
          <w:szCs w:val="24"/>
        </w:rPr>
        <w:t xml:space="preserve"> of Human Rights</w:t>
      </w:r>
    </w:p>
    <w:p w14:paraId="0250055B" w14:textId="32FC5C71" w:rsidR="00F822D4" w:rsidRPr="00484B97" w:rsidRDefault="00F822D4" w:rsidP="00484B97">
      <w:pPr>
        <w:pStyle w:val="ListParagraph"/>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Previewing gender equality v</w:t>
      </w:r>
      <w:r w:rsidR="008C2721">
        <w:rPr>
          <w:rFonts w:ascii="Times New Roman" w:hAnsi="Times New Roman" w:cs="Times New Roman"/>
          <w:sz w:val="24"/>
          <w:szCs w:val="24"/>
        </w:rPr>
        <w:t>ideo (noting talking points) or familiarity with an anecdotal</w:t>
      </w:r>
      <w:r w:rsidR="00D47FC9">
        <w:rPr>
          <w:rFonts w:ascii="Times New Roman" w:hAnsi="Times New Roman" w:cs="Times New Roman"/>
          <w:sz w:val="24"/>
          <w:szCs w:val="24"/>
        </w:rPr>
        <w:t xml:space="preserve"> example of gender (in)equality</w:t>
      </w:r>
    </w:p>
    <w:p w14:paraId="52EA316D" w14:textId="77777777" w:rsidR="00050DE2" w:rsidRPr="00EE7B26" w:rsidRDefault="00050DE2" w:rsidP="00050DE2">
      <w:pPr>
        <w:spacing w:after="0" w:line="240" w:lineRule="auto"/>
        <w:rPr>
          <w:rFonts w:ascii="Times New Roman" w:hAnsi="Times New Roman" w:cs="Times New Roman"/>
          <w:sz w:val="24"/>
          <w:szCs w:val="24"/>
        </w:rPr>
      </w:pPr>
    </w:p>
    <w:p w14:paraId="7D76F35F" w14:textId="77777777" w:rsidR="00050DE2" w:rsidRPr="00EE7B26" w:rsidRDefault="00050DE2" w:rsidP="00050DE2">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Instruction:</w:t>
      </w:r>
    </w:p>
    <w:p w14:paraId="57636D02" w14:textId="77777777" w:rsidR="00050DE2" w:rsidRPr="008F40FD" w:rsidRDefault="0009118D" w:rsidP="00484B97">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For teachers with access to internet and equipment necessary to </w:t>
      </w:r>
      <w:r w:rsidR="00A81CF8">
        <w:rPr>
          <w:rFonts w:ascii="Times New Roman" w:hAnsi="Times New Roman" w:cs="Times New Roman"/>
          <w:sz w:val="24"/>
          <w:szCs w:val="24"/>
        </w:rPr>
        <w:t>show a video</w:t>
      </w:r>
      <w:r>
        <w:rPr>
          <w:rFonts w:ascii="Times New Roman" w:hAnsi="Times New Roman" w:cs="Times New Roman"/>
          <w:sz w:val="24"/>
          <w:szCs w:val="24"/>
        </w:rPr>
        <w:t>,</w:t>
      </w:r>
      <w:r w:rsidR="00A81CF8">
        <w:rPr>
          <w:rFonts w:ascii="Times New Roman" w:hAnsi="Times New Roman" w:cs="Times New Roman"/>
          <w:sz w:val="24"/>
          <w:szCs w:val="24"/>
        </w:rPr>
        <w:t xml:space="preserve"> teachers can in</w:t>
      </w:r>
      <w:r w:rsidR="00050DE2" w:rsidRPr="00EE7B26">
        <w:rPr>
          <w:rFonts w:ascii="Times New Roman" w:hAnsi="Times New Roman" w:cs="Times New Roman"/>
          <w:sz w:val="24"/>
          <w:szCs w:val="24"/>
        </w:rPr>
        <w:t xml:space="preserve">troduce the lesson by </w:t>
      </w:r>
      <w:r w:rsidR="00A81CF8">
        <w:rPr>
          <w:rFonts w:ascii="Times New Roman" w:hAnsi="Times New Roman" w:cs="Times New Roman"/>
          <w:sz w:val="24"/>
          <w:szCs w:val="24"/>
        </w:rPr>
        <w:t xml:space="preserve">viewing this short video on Gender Equality (on </w:t>
      </w:r>
      <w:proofErr w:type="spellStart"/>
      <w:r w:rsidR="00A81CF8">
        <w:rPr>
          <w:rFonts w:ascii="Times New Roman" w:hAnsi="Times New Roman" w:cs="Times New Roman"/>
          <w:sz w:val="24"/>
          <w:szCs w:val="24"/>
        </w:rPr>
        <w:t>Youtube</w:t>
      </w:r>
      <w:proofErr w:type="spellEnd"/>
      <w:r w:rsidR="00A81CF8">
        <w:rPr>
          <w:rFonts w:ascii="Times New Roman" w:hAnsi="Times New Roman" w:cs="Times New Roman"/>
          <w:sz w:val="24"/>
          <w:szCs w:val="24"/>
        </w:rPr>
        <w:t>)</w:t>
      </w:r>
      <w:r w:rsidR="008F40FD">
        <w:rPr>
          <w:rFonts w:ascii="Times New Roman" w:hAnsi="Times New Roman" w:cs="Times New Roman"/>
          <w:sz w:val="24"/>
          <w:szCs w:val="24"/>
        </w:rPr>
        <w:t xml:space="preserve"> </w:t>
      </w:r>
      <w:hyperlink r:id="rId7" w:history="1">
        <w:r w:rsidR="008F40FD" w:rsidRPr="00D6329F">
          <w:rPr>
            <w:rStyle w:val="Hyperlink"/>
            <w:rFonts w:ascii="Times New Roman" w:hAnsi="Times New Roman" w:cs="Times New Roman"/>
            <w:sz w:val="24"/>
            <w:szCs w:val="24"/>
          </w:rPr>
          <w:t>https://www.youtube.com/watch?v=4viXOGvvu0Y</w:t>
        </w:r>
      </w:hyperlink>
      <w:r w:rsidR="008F40FD">
        <w:rPr>
          <w:rFonts w:ascii="Times New Roman" w:hAnsi="Times New Roman" w:cs="Times New Roman"/>
          <w:sz w:val="24"/>
          <w:szCs w:val="24"/>
        </w:rPr>
        <w:t xml:space="preserve">, </w:t>
      </w:r>
      <w:r w:rsidR="00302E30" w:rsidRPr="008F40FD">
        <w:rPr>
          <w:rFonts w:ascii="Times New Roman" w:hAnsi="Times New Roman" w:cs="Times New Roman"/>
          <w:sz w:val="24"/>
          <w:szCs w:val="24"/>
        </w:rPr>
        <w:t xml:space="preserve">for those </w:t>
      </w:r>
      <w:r w:rsidR="00F822D4" w:rsidRPr="008F40FD">
        <w:rPr>
          <w:rFonts w:ascii="Times New Roman" w:hAnsi="Times New Roman" w:cs="Times New Roman"/>
          <w:sz w:val="24"/>
          <w:szCs w:val="24"/>
        </w:rPr>
        <w:t>teachers who do not, they can tell</w:t>
      </w:r>
      <w:r w:rsidR="00302E30" w:rsidRPr="008F40FD">
        <w:rPr>
          <w:rFonts w:ascii="Times New Roman" w:hAnsi="Times New Roman" w:cs="Times New Roman"/>
          <w:sz w:val="24"/>
          <w:szCs w:val="24"/>
        </w:rPr>
        <w:t xml:space="preserve"> a fictional or non-fictional </w:t>
      </w:r>
      <w:r w:rsidR="00F822D4" w:rsidRPr="008F40FD">
        <w:rPr>
          <w:rFonts w:ascii="Times New Roman" w:hAnsi="Times New Roman" w:cs="Times New Roman"/>
          <w:sz w:val="24"/>
          <w:szCs w:val="24"/>
        </w:rPr>
        <w:t>anecdote/story/account related to gender equality to their students</w:t>
      </w:r>
      <w:r w:rsidR="00050DE2" w:rsidRPr="008F40FD">
        <w:rPr>
          <w:rFonts w:ascii="Times New Roman" w:hAnsi="Times New Roman" w:cs="Times New Roman"/>
          <w:sz w:val="24"/>
          <w:szCs w:val="24"/>
        </w:rPr>
        <w:t>.</w:t>
      </w:r>
    </w:p>
    <w:p w14:paraId="1C59DC57" w14:textId="77777777" w:rsidR="006A17C7" w:rsidRPr="008B3B8E" w:rsidRDefault="006A17C7" w:rsidP="006A17C7">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Lead an open discussion with the students on what they noticed in the video or that stood out in the anecdote.</w:t>
      </w:r>
    </w:p>
    <w:p w14:paraId="3E66BDB0" w14:textId="7D54BAB4" w:rsidR="00F822D4" w:rsidRDefault="00050DE2" w:rsidP="00F822D4">
      <w:pPr>
        <w:pStyle w:val="ListParagraph"/>
        <w:numPr>
          <w:ilvl w:val="0"/>
          <w:numId w:val="1"/>
        </w:numPr>
        <w:spacing w:after="0" w:line="240" w:lineRule="auto"/>
        <w:ind w:left="360"/>
        <w:rPr>
          <w:rFonts w:ascii="Times New Roman" w:hAnsi="Times New Roman" w:cs="Times New Roman"/>
          <w:sz w:val="24"/>
          <w:szCs w:val="24"/>
        </w:rPr>
      </w:pPr>
      <w:r w:rsidRPr="00EE7B26">
        <w:rPr>
          <w:rFonts w:ascii="Times New Roman" w:hAnsi="Times New Roman" w:cs="Times New Roman"/>
          <w:sz w:val="24"/>
          <w:szCs w:val="24"/>
        </w:rPr>
        <w:t xml:space="preserve">Distribute </w:t>
      </w:r>
      <w:r w:rsidR="00606EA2">
        <w:rPr>
          <w:rFonts w:ascii="Times New Roman" w:hAnsi="Times New Roman" w:cs="Times New Roman"/>
          <w:sz w:val="24"/>
          <w:szCs w:val="24"/>
        </w:rPr>
        <w:t>hand</w:t>
      </w:r>
      <w:r w:rsidR="00F822D4">
        <w:rPr>
          <w:rFonts w:ascii="Times New Roman" w:hAnsi="Times New Roman" w:cs="Times New Roman"/>
          <w:sz w:val="24"/>
          <w:szCs w:val="24"/>
        </w:rPr>
        <w:t xml:space="preserve">outs: (1) Key </w:t>
      </w:r>
      <w:r w:rsidR="00D47FC9">
        <w:rPr>
          <w:rFonts w:ascii="Times New Roman" w:hAnsi="Times New Roman" w:cs="Times New Roman"/>
          <w:sz w:val="24"/>
          <w:szCs w:val="24"/>
        </w:rPr>
        <w:t>Concepts; (2) Simplified version of UDHR; (3)</w:t>
      </w:r>
      <w:r w:rsidR="00D47FC9" w:rsidRPr="00D47FC9">
        <w:rPr>
          <w:rFonts w:ascii="Times New Roman" w:hAnsi="Times New Roman" w:cs="Times New Roman"/>
          <w:sz w:val="24"/>
          <w:szCs w:val="24"/>
        </w:rPr>
        <w:t xml:space="preserve"> </w:t>
      </w:r>
      <w:r w:rsidR="00D47FC9">
        <w:rPr>
          <w:rFonts w:ascii="Times New Roman" w:hAnsi="Times New Roman" w:cs="Times New Roman"/>
          <w:sz w:val="24"/>
          <w:szCs w:val="24"/>
        </w:rPr>
        <w:t>Constitutional articles</w:t>
      </w:r>
    </w:p>
    <w:p w14:paraId="0687D8BD" w14:textId="368B8CA5" w:rsidR="006A17C7" w:rsidRDefault="006D7C83" w:rsidP="00F822D4">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On handout </w:t>
      </w:r>
      <w:r w:rsidR="00A912BF">
        <w:rPr>
          <w:rFonts w:ascii="Times New Roman" w:hAnsi="Times New Roman" w:cs="Times New Roman"/>
          <w:sz w:val="24"/>
          <w:szCs w:val="24"/>
        </w:rPr>
        <w:t>#</w:t>
      </w:r>
      <w:r>
        <w:rPr>
          <w:rFonts w:ascii="Times New Roman" w:hAnsi="Times New Roman" w:cs="Times New Roman"/>
          <w:sz w:val="24"/>
          <w:szCs w:val="24"/>
        </w:rPr>
        <w:t>1</w:t>
      </w:r>
      <w:r w:rsidR="00230CA6">
        <w:rPr>
          <w:rFonts w:ascii="Times New Roman" w:hAnsi="Times New Roman" w:cs="Times New Roman"/>
          <w:sz w:val="24"/>
          <w:szCs w:val="24"/>
        </w:rPr>
        <w:t>: “Key Concepts – Gender Equality</w:t>
      </w:r>
      <w:r w:rsidR="00606EA2">
        <w:rPr>
          <w:rFonts w:ascii="Times New Roman" w:hAnsi="Times New Roman" w:cs="Times New Roman"/>
          <w:sz w:val="24"/>
          <w:szCs w:val="24"/>
        </w:rPr>
        <w:t>/Equity</w:t>
      </w:r>
      <w:r w:rsidR="00230CA6">
        <w:rPr>
          <w:rFonts w:ascii="Times New Roman" w:hAnsi="Times New Roman" w:cs="Times New Roman"/>
          <w:sz w:val="24"/>
          <w:szCs w:val="24"/>
        </w:rPr>
        <w:t>”</w:t>
      </w:r>
      <w:r w:rsidR="00A912BF">
        <w:rPr>
          <w:rFonts w:ascii="Times New Roman" w:hAnsi="Times New Roman" w:cs="Times New Roman"/>
          <w:sz w:val="24"/>
          <w:szCs w:val="24"/>
        </w:rPr>
        <w:t xml:space="preserve"> (included)</w:t>
      </w:r>
      <w:r>
        <w:rPr>
          <w:rFonts w:ascii="Times New Roman" w:hAnsi="Times New Roman" w:cs="Times New Roman"/>
          <w:sz w:val="24"/>
          <w:szCs w:val="24"/>
        </w:rPr>
        <w:t>, f</w:t>
      </w:r>
      <w:r w:rsidR="00230CA6">
        <w:rPr>
          <w:rFonts w:ascii="Times New Roman" w:hAnsi="Times New Roman" w:cs="Times New Roman"/>
          <w:sz w:val="24"/>
          <w:szCs w:val="24"/>
        </w:rPr>
        <w:t>or each key concept</w:t>
      </w:r>
      <w:r w:rsidR="002F2A87">
        <w:rPr>
          <w:rFonts w:ascii="Times New Roman" w:hAnsi="Times New Roman" w:cs="Times New Roman"/>
          <w:sz w:val="24"/>
          <w:szCs w:val="24"/>
        </w:rPr>
        <w:t>, as</w:t>
      </w:r>
      <w:r w:rsidR="00965C6D">
        <w:rPr>
          <w:rFonts w:ascii="Times New Roman" w:hAnsi="Times New Roman" w:cs="Times New Roman"/>
          <w:sz w:val="24"/>
          <w:szCs w:val="24"/>
        </w:rPr>
        <w:t>k</w:t>
      </w:r>
      <w:r w:rsidR="002F2A87">
        <w:rPr>
          <w:rFonts w:ascii="Times New Roman" w:hAnsi="Times New Roman" w:cs="Times New Roman"/>
          <w:sz w:val="24"/>
          <w:szCs w:val="24"/>
        </w:rPr>
        <w:t xml:space="preserve"> for volunteers to read </w:t>
      </w:r>
      <w:r>
        <w:rPr>
          <w:rFonts w:ascii="Times New Roman" w:hAnsi="Times New Roman" w:cs="Times New Roman"/>
          <w:sz w:val="24"/>
          <w:szCs w:val="24"/>
        </w:rPr>
        <w:t>the de</w:t>
      </w:r>
      <w:r w:rsidR="00230CA6">
        <w:rPr>
          <w:rFonts w:ascii="Times New Roman" w:hAnsi="Times New Roman" w:cs="Times New Roman"/>
          <w:sz w:val="24"/>
          <w:szCs w:val="24"/>
        </w:rPr>
        <w:t>finitions aloud. After each definition</w:t>
      </w:r>
      <w:r>
        <w:rPr>
          <w:rFonts w:ascii="Times New Roman" w:hAnsi="Times New Roman" w:cs="Times New Roman"/>
          <w:sz w:val="24"/>
          <w:szCs w:val="24"/>
        </w:rPr>
        <w:t>, discuss and check for understanding.</w:t>
      </w:r>
    </w:p>
    <w:p w14:paraId="24928F4C" w14:textId="3DE9E7EB" w:rsidR="006D7C83" w:rsidRDefault="006D7C83" w:rsidP="00F822D4">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On handout </w:t>
      </w:r>
      <w:r w:rsidR="00A912BF">
        <w:rPr>
          <w:rFonts w:ascii="Times New Roman" w:hAnsi="Times New Roman" w:cs="Times New Roman"/>
          <w:sz w:val="24"/>
          <w:szCs w:val="24"/>
        </w:rPr>
        <w:t>#</w:t>
      </w:r>
      <w:r>
        <w:rPr>
          <w:rFonts w:ascii="Times New Roman" w:hAnsi="Times New Roman" w:cs="Times New Roman"/>
          <w:sz w:val="24"/>
          <w:szCs w:val="24"/>
        </w:rPr>
        <w:t>2</w:t>
      </w:r>
      <w:r w:rsidR="00230CA6">
        <w:rPr>
          <w:rFonts w:ascii="Times New Roman" w:hAnsi="Times New Roman" w:cs="Times New Roman"/>
          <w:sz w:val="24"/>
          <w:szCs w:val="24"/>
        </w:rPr>
        <w:t>: “</w:t>
      </w:r>
      <w:r w:rsidR="00A912BF">
        <w:rPr>
          <w:rFonts w:ascii="Times New Roman" w:hAnsi="Times New Roman" w:cs="Times New Roman"/>
          <w:sz w:val="24"/>
          <w:szCs w:val="24"/>
        </w:rPr>
        <w:t>Simplified Version of the Universal Declaration of Human Rights” (included), for each article/</w:t>
      </w:r>
      <w:r>
        <w:rPr>
          <w:rFonts w:ascii="Times New Roman" w:hAnsi="Times New Roman" w:cs="Times New Roman"/>
          <w:sz w:val="24"/>
          <w:szCs w:val="24"/>
        </w:rPr>
        <w:t>declaration,</w:t>
      </w:r>
      <w:r w:rsidR="006018B5">
        <w:rPr>
          <w:rFonts w:ascii="Times New Roman" w:hAnsi="Times New Roman" w:cs="Times New Roman"/>
          <w:sz w:val="24"/>
          <w:szCs w:val="24"/>
        </w:rPr>
        <w:t xml:space="preserve"> ask fo</w:t>
      </w:r>
      <w:r w:rsidR="00A912BF">
        <w:rPr>
          <w:rFonts w:ascii="Times New Roman" w:hAnsi="Times New Roman" w:cs="Times New Roman"/>
          <w:sz w:val="24"/>
          <w:szCs w:val="24"/>
        </w:rPr>
        <w:t>r volunteers to read them</w:t>
      </w:r>
      <w:r w:rsidR="006018B5">
        <w:rPr>
          <w:rFonts w:ascii="Times New Roman" w:hAnsi="Times New Roman" w:cs="Times New Roman"/>
          <w:sz w:val="24"/>
          <w:szCs w:val="24"/>
        </w:rPr>
        <w:t xml:space="preserve"> aloud. Analyze and/or deconstruct the terms, language, tones</w:t>
      </w:r>
      <w:r w:rsidR="00342AF9">
        <w:rPr>
          <w:rFonts w:ascii="Times New Roman" w:hAnsi="Times New Roman" w:cs="Times New Roman"/>
          <w:sz w:val="24"/>
          <w:szCs w:val="24"/>
        </w:rPr>
        <w:t xml:space="preserve"> and content of </w:t>
      </w:r>
      <w:r w:rsidR="00A912BF">
        <w:rPr>
          <w:rFonts w:ascii="Times New Roman" w:hAnsi="Times New Roman" w:cs="Times New Roman"/>
          <w:sz w:val="24"/>
          <w:szCs w:val="24"/>
        </w:rPr>
        <w:t xml:space="preserve">each article that </w:t>
      </w:r>
      <w:r w:rsidR="00A912BF">
        <w:rPr>
          <w:rFonts w:ascii="Times New Roman" w:hAnsi="Times New Roman" w:cs="Times New Roman"/>
          <w:sz w:val="24"/>
          <w:szCs w:val="24"/>
        </w:rPr>
        <w:lastRenderedPageBreak/>
        <w:t>pertains to gender</w:t>
      </w:r>
      <w:r w:rsidR="00342AF9">
        <w:rPr>
          <w:rFonts w:ascii="Times New Roman" w:hAnsi="Times New Roman" w:cs="Times New Roman"/>
          <w:sz w:val="24"/>
          <w:szCs w:val="24"/>
        </w:rPr>
        <w:t>; and ask students w</w:t>
      </w:r>
      <w:r w:rsidR="00A912BF">
        <w:rPr>
          <w:rFonts w:ascii="Times New Roman" w:hAnsi="Times New Roman" w:cs="Times New Roman"/>
          <w:sz w:val="24"/>
          <w:szCs w:val="24"/>
        </w:rPr>
        <w:t>hy they think these articles/</w:t>
      </w:r>
      <w:r w:rsidR="00342AF9">
        <w:rPr>
          <w:rFonts w:ascii="Times New Roman" w:hAnsi="Times New Roman" w:cs="Times New Roman"/>
          <w:sz w:val="24"/>
          <w:szCs w:val="24"/>
        </w:rPr>
        <w:t xml:space="preserve">declarations </w:t>
      </w:r>
      <w:r w:rsidR="00AB18FD">
        <w:rPr>
          <w:rFonts w:ascii="Times New Roman" w:hAnsi="Times New Roman" w:cs="Times New Roman"/>
          <w:sz w:val="24"/>
          <w:szCs w:val="24"/>
        </w:rPr>
        <w:t>were</w:t>
      </w:r>
      <w:r w:rsidR="00342AF9">
        <w:rPr>
          <w:rFonts w:ascii="Times New Roman" w:hAnsi="Times New Roman" w:cs="Times New Roman"/>
          <w:sz w:val="24"/>
          <w:szCs w:val="24"/>
        </w:rPr>
        <w:t xml:space="preserve"> conceived and enacted. </w:t>
      </w:r>
    </w:p>
    <w:p w14:paraId="5172F2B2" w14:textId="364CABE2" w:rsidR="00A912BF" w:rsidRDefault="00A912BF" w:rsidP="00F822D4">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On handout #3: “</w:t>
      </w:r>
      <w:r w:rsidR="00D47FC9">
        <w:rPr>
          <w:rFonts w:ascii="Times New Roman" w:hAnsi="Times New Roman" w:cs="Times New Roman"/>
          <w:sz w:val="24"/>
          <w:szCs w:val="24"/>
        </w:rPr>
        <w:t xml:space="preserve">Gender-related </w:t>
      </w:r>
      <w:r>
        <w:rPr>
          <w:rFonts w:ascii="Times New Roman" w:hAnsi="Times New Roman" w:cs="Times New Roman"/>
          <w:sz w:val="24"/>
          <w:szCs w:val="24"/>
        </w:rPr>
        <w:t xml:space="preserve">Articles from the Ethiopian and U.S. Constitutions” (included), have students read each article aloud, and lead a discussion about why these articles needed to be articulated and passed into laws. Ask students if they think these laws are being </w:t>
      </w:r>
      <w:r w:rsidR="00D47FC9">
        <w:rPr>
          <w:rFonts w:ascii="Times New Roman" w:hAnsi="Times New Roman" w:cs="Times New Roman"/>
          <w:sz w:val="24"/>
          <w:szCs w:val="24"/>
        </w:rPr>
        <w:t>effectively enacted. Why or why not?</w:t>
      </w:r>
    </w:p>
    <w:p w14:paraId="5CBEBC98" w14:textId="07BCBAAF" w:rsidR="00EA75AA" w:rsidRDefault="00EA75AA" w:rsidP="00F822D4">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Optional activity to complement “Instruction #6”. For teachers who have access to internet, open/download this 2014 Huffington Post article: “Wait, Women Don’t Have Equal Rights in the United States”</w:t>
      </w:r>
      <w:r w:rsidR="00F802AC">
        <w:rPr>
          <w:rFonts w:ascii="Times New Roman" w:hAnsi="Times New Roman" w:cs="Times New Roman"/>
          <w:sz w:val="24"/>
          <w:szCs w:val="24"/>
        </w:rPr>
        <w:t xml:space="preserve"> </w:t>
      </w:r>
      <w:r>
        <w:rPr>
          <w:rFonts w:ascii="Times New Roman" w:hAnsi="Times New Roman" w:cs="Times New Roman"/>
          <w:sz w:val="24"/>
          <w:szCs w:val="24"/>
        </w:rPr>
        <w:t>found at</w:t>
      </w:r>
      <w:r w:rsidR="00F802AC">
        <w:rPr>
          <w:rFonts w:ascii="Times New Roman" w:hAnsi="Times New Roman" w:cs="Times New Roman"/>
          <w:sz w:val="24"/>
          <w:szCs w:val="24"/>
        </w:rPr>
        <w:t xml:space="preserve"> the following </w:t>
      </w:r>
      <w:proofErr w:type="spellStart"/>
      <w:r w:rsidR="00F802AC">
        <w:rPr>
          <w:rFonts w:ascii="Times New Roman" w:hAnsi="Times New Roman" w:cs="Times New Roman"/>
          <w:sz w:val="24"/>
          <w:szCs w:val="24"/>
        </w:rPr>
        <w:t>url</w:t>
      </w:r>
      <w:proofErr w:type="spellEnd"/>
      <w:r>
        <w:rPr>
          <w:rFonts w:ascii="Times New Roman" w:hAnsi="Times New Roman" w:cs="Times New Roman"/>
          <w:sz w:val="24"/>
          <w:szCs w:val="24"/>
        </w:rPr>
        <w:t xml:space="preserve">: </w:t>
      </w:r>
      <w:hyperlink r:id="rId8" w:history="1">
        <w:r w:rsidRPr="00C67695">
          <w:rPr>
            <w:rStyle w:val="Hyperlink"/>
            <w:rFonts w:ascii="Times New Roman" w:hAnsi="Times New Roman" w:cs="Times New Roman"/>
            <w:sz w:val="24"/>
            <w:szCs w:val="24"/>
          </w:rPr>
          <w:t>https://www.huffingtonpost.com/tabby-biddle/wait-women-dont-have-equa_b_6098120.html</w:t>
        </w:r>
      </w:hyperlink>
      <w:r w:rsidR="00F802AC">
        <w:rPr>
          <w:rFonts w:ascii="Times New Roman" w:hAnsi="Times New Roman" w:cs="Times New Roman"/>
          <w:sz w:val="24"/>
          <w:szCs w:val="24"/>
        </w:rPr>
        <w:t xml:space="preserve"> Read the article in class and discuss it.</w:t>
      </w:r>
    </w:p>
    <w:p w14:paraId="5AE10A90" w14:textId="77777777" w:rsidR="00F802AC" w:rsidRPr="00F802AC" w:rsidRDefault="00F802AC" w:rsidP="00F802AC">
      <w:pPr>
        <w:spacing w:after="0" w:line="240" w:lineRule="auto"/>
        <w:rPr>
          <w:rFonts w:ascii="Times New Roman" w:hAnsi="Times New Roman" w:cs="Times New Roman"/>
          <w:sz w:val="24"/>
          <w:szCs w:val="24"/>
        </w:rPr>
      </w:pPr>
    </w:p>
    <w:p w14:paraId="621A9DAE" w14:textId="77777777" w:rsidR="00EA75AA" w:rsidRPr="00EA75AA" w:rsidRDefault="00EA75AA" w:rsidP="00EA75AA">
      <w:pPr>
        <w:spacing w:after="0" w:line="240" w:lineRule="auto"/>
        <w:rPr>
          <w:rFonts w:ascii="Times New Roman" w:hAnsi="Times New Roman" w:cs="Times New Roman"/>
          <w:sz w:val="24"/>
          <w:szCs w:val="24"/>
        </w:rPr>
      </w:pPr>
    </w:p>
    <w:p w14:paraId="1D66BDF4" w14:textId="77777777" w:rsidR="00606EA2" w:rsidRDefault="00606EA2">
      <w:pPr>
        <w:spacing w:after="0" w:line="240" w:lineRule="auto"/>
      </w:pPr>
      <w:r>
        <w:br w:type="page"/>
      </w:r>
    </w:p>
    <w:p w14:paraId="5AB6F31F" w14:textId="6BC99DC4" w:rsidR="00D47FC9" w:rsidRDefault="00D47FC9" w:rsidP="00606EA2">
      <w:pPr>
        <w:spacing w:after="0" w:line="240" w:lineRule="auto"/>
        <w:rPr>
          <w:rFonts w:ascii="Times New Roman" w:hAnsi="Times New Roman" w:cs="Times New Roman"/>
          <w:b/>
          <w:bCs/>
          <w:sz w:val="24"/>
          <w:szCs w:val="24"/>
        </w:rPr>
      </w:pPr>
      <w:r w:rsidRPr="00D47FC9">
        <w:rPr>
          <w:rFonts w:ascii="Times New Roman" w:hAnsi="Times New Roman" w:cs="Times New Roman"/>
          <w:bCs/>
          <w:sz w:val="24"/>
          <w:szCs w:val="24"/>
        </w:rPr>
        <w:t>Handout #1</w:t>
      </w:r>
      <w:r w:rsidRPr="00D47FC9">
        <w:rPr>
          <w:rFonts w:ascii="Times New Roman" w:hAnsi="Times New Roman" w:cs="Times New Roman"/>
          <w:b/>
          <w:bCs/>
          <w:sz w:val="24"/>
          <w:szCs w:val="24"/>
        </w:rPr>
        <w:t xml:space="preserve">: </w:t>
      </w:r>
      <w:r w:rsidRPr="00D47FC9">
        <w:rPr>
          <w:rFonts w:ascii="Times New Roman" w:hAnsi="Times New Roman" w:cs="Times New Roman"/>
          <w:b/>
          <w:bCs/>
          <w:sz w:val="24"/>
          <w:szCs w:val="24"/>
        </w:rPr>
        <w:tab/>
        <w:t xml:space="preserve">Key Concepts – Gender </w:t>
      </w:r>
      <w:r>
        <w:rPr>
          <w:rFonts w:ascii="Times New Roman" w:hAnsi="Times New Roman" w:cs="Times New Roman"/>
          <w:b/>
          <w:bCs/>
          <w:sz w:val="24"/>
          <w:szCs w:val="24"/>
        </w:rPr>
        <w:t>Equality</w:t>
      </w:r>
      <w:r w:rsidR="00606EA2">
        <w:rPr>
          <w:rFonts w:ascii="Times New Roman" w:hAnsi="Times New Roman" w:cs="Times New Roman"/>
          <w:b/>
          <w:bCs/>
          <w:sz w:val="24"/>
          <w:szCs w:val="24"/>
        </w:rPr>
        <w:t>/Equity</w:t>
      </w:r>
      <w:r w:rsidR="006E2F6E">
        <w:rPr>
          <w:rStyle w:val="FootnoteReference"/>
          <w:rFonts w:ascii="Times New Roman" w:hAnsi="Times New Roman" w:cs="Times New Roman"/>
          <w:b/>
          <w:bCs/>
          <w:sz w:val="24"/>
          <w:szCs w:val="24"/>
        </w:rPr>
        <w:footnoteReference w:id="1"/>
      </w:r>
    </w:p>
    <w:p w14:paraId="7955C7C0" w14:textId="77777777" w:rsidR="006E2F6E" w:rsidRPr="00606EA2" w:rsidRDefault="006E2F6E" w:rsidP="00606EA2">
      <w:pPr>
        <w:spacing w:after="0" w:line="240" w:lineRule="auto"/>
      </w:pPr>
    </w:p>
    <w:p w14:paraId="21AAC11C" w14:textId="77777777" w:rsidR="00D47FC9" w:rsidRPr="00404469" w:rsidRDefault="00D47FC9" w:rsidP="00404469">
      <w:pPr>
        <w:spacing w:after="120" w:line="240" w:lineRule="auto"/>
        <w:rPr>
          <w:rFonts w:ascii="Times New Roman" w:hAnsi="Times New Roman" w:cs="Times New Roman"/>
        </w:rPr>
      </w:pPr>
      <w:r w:rsidRPr="00404469">
        <w:rPr>
          <w:rFonts w:ascii="Times New Roman" w:hAnsi="Times New Roman" w:cs="Times New Roman"/>
          <w:b/>
          <w:bCs/>
        </w:rPr>
        <w:t xml:space="preserve">Gender Terms </w:t>
      </w:r>
    </w:p>
    <w:p w14:paraId="2EBF1BE6" w14:textId="77777777" w:rsidR="00D47FC9" w:rsidRPr="00404469" w:rsidRDefault="00D47FC9" w:rsidP="00404469">
      <w:pPr>
        <w:numPr>
          <w:ilvl w:val="0"/>
          <w:numId w:val="6"/>
        </w:numPr>
        <w:spacing w:after="120" w:line="240" w:lineRule="auto"/>
        <w:rPr>
          <w:rFonts w:ascii="Times New Roman" w:hAnsi="Times New Roman" w:cs="Times New Roman"/>
          <w:bCs/>
          <w:sz w:val="24"/>
          <w:szCs w:val="24"/>
        </w:rPr>
      </w:pPr>
      <w:r w:rsidRPr="00404469">
        <w:rPr>
          <w:rFonts w:ascii="Times New Roman" w:hAnsi="Times New Roman" w:cs="Times New Roman"/>
          <w:b/>
          <w:bCs/>
          <w:sz w:val="24"/>
          <w:szCs w:val="24"/>
        </w:rPr>
        <w:t xml:space="preserve">Gender </w:t>
      </w:r>
      <w:r w:rsidRPr="00404469">
        <w:rPr>
          <w:rFonts w:ascii="Times New Roman" w:hAnsi="Times New Roman" w:cs="Times New Roman"/>
          <w:bCs/>
          <w:sz w:val="24"/>
          <w:szCs w:val="24"/>
        </w:rPr>
        <w:t xml:space="preserve">refers to a set of qualities and behaviors expected from males and females by society. </w:t>
      </w:r>
    </w:p>
    <w:p w14:paraId="749E2064" w14:textId="77777777" w:rsidR="00D47FC9" w:rsidRPr="00404469" w:rsidRDefault="00D47FC9" w:rsidP="00404469">
      <w:pPr>
        <w:numPr>
          <w:ilvl w:val="0"/>
          <w:numId w:val="6"/>
        </w:numPr>
        <w:spacing w:after="120" w:line="240" w:lineRule="auto"/>
        <w:rPr>
          <w:rFonts w:ascii="Times New Roman" w:hAnsi="Times New Roman" w:cs="Times New Roman"/>
          <w:bCs/>
          <w:sz w:val="24"/>
          <w:szCs w:val="24"/>
        </w:rPr>
      </w:pPr>
      <w:r w:rsidRPr="00404469">
        <w:rPr>
          <w:rFonts w:ascii="Times New Roman" w:hAnsi="Times New Roman" w:cs="Times New Roman"/>
          <w:b/>
          <w:bCs/>
          <w:sz w:val="24"/>
          <w:szCs w:val="24"/>
        </w:rPr>
        <w:t xml:space="preserve">Gender roles </w:t>
      </w:r>
      <w:r w:rsidRPr="00404469">
        <w:rPr>
          <w:rFonts w:ascii="Times New Roman" w:hAnsi="Times New Roman" w:cs="Times New Roman"/>
          <w:bCs/>
          <w:sz w:val="24"/>
          <w:szCs w:val="24"/>
        </w:rPr>
        <w:t xml:space="preserve">are socially determined and can be affected by factors such as education or economics. They vary widely within and between cultures and often evolve over time. </w:t>
      </w:r>
    </w:p>
    <w:p w14:paraId="714D945C" w14:textId="77777777" w:rsidR="00D47FC9" w:rsidRPr="00404469" w:rsidRDefault="00D47FC9" w:rsidP="00404469">
      <w:pPr>
        <w:spacing w:after="120" w:line="240" w:lineRule="auto"/>
        <w:rPr>
          <w:rFonts w:ascii="Times New Roman" w:hAnsi="Times New Roman" w:cs="Times New Roman"/>
          <w:b/>
          <w:bCs/>
          <w:sz w:val="24"/>
          <w:szCs w:val="24"/>
        </w:rPr>
      </w:pPr>
      <w:r w:rsidRPr="00404469">
        <w:rPr>
          <w:rFonts w:ascii="Times New Roman" w:hAnsi="Times New Roman" w:cs="Times New Roman"/>
          <w:b/>
          <w:bCs/>
          <w:sz w:val="24"/>
          <w:szCs w:val="24"/>
        </w:rPr>
        <w:t xml:space="preserve">Student-Friendly Language </w:t>
      </w:r>
    </w:p>
    <w:p w14:paraId="48418D53" w14:textId="77777777" w:rsidR="00D47FC9" w:rsidRPr="00404469" w:rsidRDefault="00D47FC9" w:rsidP="00404469">
      <w:pPr>
        <w:numPr>
          <w:ilvl w:val="0"/>
          <w:numId w:val="7"/>
        </w:numPr>
        <w:spacing w:after="120" w:line="240" w:lineRule="auto"/>
        <w:rPr>
          <w:rFonts w:ascii="Times New Roman" w:hAnsi="Times New Roman" w:cs="Times New Roman"/>
          <w:b/>
          <w:bCs/>
        </w:rPr>
      </w:pPr>
      <w:r w:rsidRPr="00404469">
        <w:rPr>
          <w:rFonts w:ascii="Times New Roman" w:hAnsi="Times New Roman" w:cs="Times New Roman"/>
          <w:b/>
          <w:bCs/>
        </w:rPr>
        <w:t xml:space="preserve">Gender </w:t>
      </w:r>
      <w:r w:rsidRPr="00404469">
        <w:rPr>
          <w:rFonts w:ascii="Times New Roman" w:hAnsi="Times New Roman" w:cs="Times New Roman"/>
          <w:bCs/>
        </w:rPr>
        <w:t>describes the differences in the way that men and boys and women and girls are expected to behave: their dress, the work they do, the way they speak and their status. These differences are created by our culture and not nature, and we can change them.</w:t>
      </w:r>
      <w:r w:rsidRPr="00404469">
        <w:rPr>
          <w:rFonts w:ascii="Times New Roman" w:hAnsi="Times New Roman" w:cs="Times New Roman"/>
          <w:b/>
          <w:bCs/>
        </w:rPr>
        <w:t xml:space="preserve"> </w:t>
      </w:r>
    </w:p>
    <w:p w14:paraId="15D78564" w14:textId="77777777" w:rsidR="00D47FC9" w:rsidRPr="00404469" w:rsidRDefault="00D47FC9" w:rsidP="00404469">
      <w:pPr>
        <w:numPr>
          <w:ilvl w:val="0"/>
          <w:numId w:val="7"/>
        </w:numPr>
        <w:spacing w:after="120" w:line="240" w:lineRule="auto"/>
        <w:rPr>
          <w:rFonts w:ascii="Times New Roman" w:hAnsi="Times New Roman" w:cs="Times New Roman"/>
          <w:b/>
          <w:bCs/>
        </w:rPr>
      </w:pPr>
      <w:r w:rsidRPr="00404469">
        <w:rPr>
          <w:rFonts w:ascii="Times New Roman" w:hAnsi="Times New Roman" w:cs="Times New Roman"/>
          <w:b/>
          <w:bCs/>
        </w:rPr>
        <w:t xml:space="preserve">Gender roles </w:t>
      </w:r>
      <w:r w:rsidRPr="00404469">
        <w:rPr>
          <w:rFonts w:ascii="Times New Roman" w:hAnsi="Times New Roman" w:cs="Times New Roman"/>
          <w:bCs/>
        </w:rPr>
        <w:t>describe what men and boys and women and girls are supposed to do in their culture. For example, in some cultures, a man is expected to cut down trees and a woman is expected to cook and take care of the children.</w:t>
      </w:r>
      <w:r w:rsidRPr="00404469">
        <w:rPr>
          <w:rFonts w:ascii="Times New Roman" w:hAnsi="Times New Roman" w:cs="Times New Roman"/>
          <w:b/>
          <w:bCs/>
        </w:rPr>
        <w:t xml:space="preserve"> </w:t>
      </w:r>
    </w:p>
    <w:p w14:paraId="082517D0" w14:textId="77777777" w:rsidR="00D47FC9" w:rsidRPr="00404469" w:rsidRDefault="00D47FC9" w:rsidP="00404469">
      <w:pPr>
        <w:numPr>
          <w:ilvl w:val="0"/>
          <w:numId w:val="7"/>
        </w:numPr>
        <w:spacing w:after="120" w:line="240" w:lineRule="auto"/>
        <w:rPr>
          <w:rFonts w:ascii="Times New Roman" w:hAnsi="Times New Roman" w:cs="Times New Roman"/>
          <w:bCs/>
        </w:rPr>
      </w:pPr>
      <w:r w:rsidRPr="00404469">
        <w:rPr>
          <w:rFonts w:ascii="Times New Roman" w:hAnsi="Times New Roman" w:cs="Times New Roman"/>
          <w:b/>
          <w:bCs/>
        </w:rPr>
        <w:t xml:space="preserve">Gender equality </w:t>
      </w:r>
      <w:r w:rsidRPr="00404469">
        <w:rPr>
          <w:rFonts w:ascii="Times New Roman" w:hAnsi="Times New Roman" w:cs="Times New Roman"/>
          <w:bCs/>
        </w:rPr>
        <w:t xml:space="preserve">refers to a state where there is no discrimination on the basis of a person’s sex in the allocation of resources and in the access to various services in a society. In other words, when men and women are valued equally and they have equal access to and control of resources, opportunities and benefits despite their differences, there is gender equality. </w:t>
      </w:r>
    </w:p>
    <w:p w14:paraId="120F28CF" w14:textId="77777777" w:rsidR="00D47FC9" w:rsidRPr="00404469" w:rsidRDefault="00D47FC9" w:rsidP="00404469">
      <w:pPr>
        <w:numPr>
          <w:ilvl w:val="0"/>
          <w:numId w:val="7"/>
        </w:numPr>
        <w:spacing w:after="120" w:line="240" w:lineRule="auto"/>
        <w:rPr>
          <w:rFonts w:ascii="Times New Roman" w:hAnsi="Times New Roman" w:cs="Times New Roman"/>
          <w:bCs/>
        </w:rPr>
      </w:pPr>
      <w:r w:rsidRPr="00404469">
        <w:rPr>
          <w:rFonts w:ascii="Times New Roman" w:hAnsi="Times New Roman" w:cs="Times New Roman"/>
          <w:b/>
          <w:bCs/>
        </w:rPr>
        <w:t xml:space="preserve">Gender equity </w:t>
      </w:r>
      <w:r w:rsidRPr="00404469">
        <w:rPr>
          <w:rFonts w:ascii="Times New Roman" w:hAnsi="Times New Roman" w:cs="Times New Roman"/>
          <w:bCs/>
        </w:rPr>
        <w:t xml:space="preserve">refers to the strategies or processes used to achieve gender equality. It involves fairness in representation, participation and benefits afforded to males and females. This does not mean that boys and girls should necessarily receive the same treatment, as individual differences among them demand different interventions, or that one group should receive preferential treatment. Both boys and girls should have a fair chance of having their needs met and have equal access to opportunities for realizing their full potentials as human beings. Equity is the means; equality is the result. </w:t>
      </w:r>
    </w:p>
    <w:p w14:paraId="6A9D410C" w14:textId="77777777" w:rsidR="00D47FC9" w:rsidRPr="00404469" w:rsidRDefault="00D47FC9" w:rsidP="00404469">
      <w:pPr>
        <w:numPr>
          <w:ilvl w:val="0"/>
          <w:numId w:val="8"/>
        </w:numPr>
        <w:spacing w:after="120" w:line="240" w:lineRule="auto"/>
        <w:rPr>
          <w:rFonts w:ascii="Times New Roman" w:hAnsi="Times New Roman" w:cs="Times New Roman"/>
          <w:b/>
          <w:bCs/>
        </w:rPr>
      </w:pPr>
      <w:r w:rsidRPr="00404469">
        <w:rPr>
          <w:rFonts w:ascii="Times New Roman" w:hAnsi="Times New Roman" w:cs="Times New Roman"/>
          <w:b/>
          <w:bCs/>
        </w:rPr>
        <w:t xml:space="preserve">Gender norms </w:t>
      </w:r>
      <w:r w:rsidRPr="00404469">
        <w:rPr>
          <w:rFonts w:ascii="Times New Roman" w:hAnsi="Times New Roman" w:cs="Times New Roman"/>
          <w:bCs/>
        </w:rPr>
        <w:t>refer to standard patterns of behavior for men and women that are considered normal in a society. Narrowly defined gender norms can often limit the rights, opportunities and capabilities of women and girls resulting in discrimination, exploitation or inequality. Boys and young men can also be restricted in some decision-making and choices because of how society expects them to behave.</w:t>
      </w:r>
      <w:r w:rsidRPr="00404469">
        <w:rPr>
          <w:rFonts w:ascii="Times New Roman" w:hAnsi="Times New Roman" w:cs="Times New Roman"/>
          <w:b/>
          <w:bCs/>
        </w:rPr>
        <w:t xml:space="preserve"> </w:t>
      </w:r>
    </w:p>
    <w:p w14:paraId="2DD55DE0" w14:textId="77777777" w:rsidR="00D47FC9" w:rsidRPr="00404469" w:rsidRDefault="00D47FC9" w:rsidP="00404469">
      <w:pPr>
        <w:numPr>
          <w:ilvl w:val="0"/>
          <w:numId w:val="8"/>
        </w:numPr>
        <w:spacing w:after="120" w:line="240" w:lineRule="auto"/>
        <w:rPr>
          <w:rFonts w:ascii="Times New Roman" w:hAnsi="Times New Roman" w:cs="Times New Roman"/>
          <w:bCs/>
        </w:rPr>
      </w:pPr>
      <w:r w:rsidRPr="00404469">
        <w:rPr>
          <w:rFonts w:ascii="Times New Roman" w:hAnsi="Times New Roman" w:cs="Times New Roman"/>
          <w:b/>
          <w:bCs/>
        </w:rPr>
        <w:t xml:space="preserve">Sex </w:t>
      </w:r>
      <w:r w:rsidRPr="00404469">
        <w:rPr>
          <w:rFonts w:ascii="Times New Roman" w:hAnsi="Times New Roman" w:cs="Times New Roman"/>
          <w:bCs/>
        </w:rPr>
        <w:t xml:space="preserve">refers to the biological differences between males and females. Sex differences are concerned with males’ and females’ physiology and generally remain constant across cultures and over time. Sex tells us about the differences between men and women in their bodies. Only females can menstruate, get pregnant, give birth to children and breast-feed. Only males can produce sperm and make women pregnant. These differences are the work of nature, and we cannot change them. </w:t>
      </w:r>
    </w:p>
    <w:p w14:paraId="290884B9" w14:textId="77777777" w:rsidR="00404469" w:rsidRDefault="00404469">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ype="page"/>
      </w:r>
    </w:p>
    <w:p w14:paraId="2B999664" w14:textId="077B8777" w:rsidR="00E556F4" w:rsidRDefault="00E556F4">
      <w:pPr>
        <w:spacing w:after="0" w:line="240" w:lineRule="auto"/>
        <w:rPr>
          <w:rFonts w:ascii="Times New Roman" w:hAnsi="Times New Roman" w:cs="Times New Roman"/>
          <w:bCs/>
          <w:sz w:val="24"/>
          <w:szCs w:val="24"/>
        </w:rPr>
      </w:pPr>
      <w:r>
        <w:rPr>
          <w:rFonts w:ascii="Times New Roman" w:hAnsi="Times New Roman" w:cs="Times New Roman"/>
          <w:bCs/>
          <w:sz w:val="24"/>
          <w:szCs w:val="24"/>
        </w:rPr>
        <w:t>Handout #1 – pt. 2:</w:t>
      </w:r>
      <w:r>
        <w:rPr>
          <w:rFonts w:ascii="Times New Roman" w:hAnsi="Times New Roman" w:cs="Times New Roman"/>
          <w:bCs/>
          <w:sz w:val="24"/>
          <w:szCs w:val="24"/>
        </w:rPr>
        <w:tab/>
      </w:r>
      <w:r w:rsidRPr="00E556F4">
        <w:rPr>
          <w:rFonts w:ascii="Times New Roman" w:hAnsi="Times New Roman" w:cs="Times New Roman"/>
          <w:b/>
          <w:bCs/>
          <w:sz w:val="24"/>
          <w:szCs w:val="24"/>
        </w:rPr>
        <w:t>The Main Goals of Gender Equality</w:t>
      </w:r>
    </w:p>
    <w:p w14:paraId="1F6E259D" w14:textId="77777777" w:rsidR="00E556F4" w:rsidRDefault="00E556F4">
      <w:pPr>
        <w:spacing w:after="0" w:line="240" w:lineRule="auto"/>
        <w:rPr>
          <w:rFonts w:ascii="Times New Roman" w:hAnsi="Times New Roman" w:cs="Times New Roman"/>
          <w:bCs/>
          <w:sz w:val="24"/>
          <w:szCs w:val="24"/>
        </w:rPr>
      </w:pPr>
    </w:p>
    <w:p w14:paraId="1E9E02B3" w14:textId="77777777" w:rsidR="00E556F4" w:rsidRPr="00E556F4" w:rsidRDefault="00E556F4" w:rsidP="00E556F4">
      <w:pPr>
        <w:spacing w:before="240" w:after="240" w:line="240" w:lineRule="auto"/>
        <w:rPr>
          <w:rFonts w:ascii="Times New Roman" w:hAnsi="Times New Roman" w:cs="Times New Roman"/>
          <w:b/>
          <w:bCs/>
          <w:sz w:val="24"/>
          <w:szCs w:val="24"/>
        </w:rPr>
      </w:pPr>
      <w:r w:rsidRPr="00E556F4">
        <w:rPr>
          <w:rFonts w:ascii="Times New Roman" w:hAnsi="Times New Roman" w:cs="Times New Roman"/>
          <w:b/>
          <w:bCs/>
          <w:sz w:val="24"/>
          <w:szCs w:val="24"/>
        </w:rPr>
        <w:t>•Reducing and eliminating the gap between males’ and females’ access to education.</w:t>
      </w:r>
    </w:p>
    <w:p w14:paraId="2EDA4BBE" w14:textId="77777777" w:rsidR="00E556F4" w:rsidRPr="00E556F4" w:rsidRDefault="00E556F4" w:rsidP="00E556F4">
      <w:pPr>
        <w:spacing w:before="240" w:after="240" w:line="240" w:lineRule="auto"/>
        <w:rPr>
          <w:rFonts w:ascii="Times New Roman" w:hAnsi="Times New Roman" w:cs="Times New Roman"/>
          <w:b/>
          <w:bCs/>
          <w:sz w:val="24"/>
          <w:szCs w:val="24"/>
        </w:rPr>
      </w:pPr>
      <w:r w:rsidRPr="00E556F4">
        <w:rPr>
          <w:rFonts w:ascii="Times New Roman" w:hAnsi="Times New Roman" w:cs="Times New Roman"/>
          <w:b/>
          <w:bCs/>
          <w:sz w:val="24"/>
          <w:szCs w:val="24"/>
        </w:rPr>
        <w:t xml:space="preserve">•Reducing and eliminating the gap between males’ and females’ opportunities for work, jobs, careers and equal pay/salaries. </w:t>
      </w:r>
    </w:p>
    <w:p w14:paraId="07989324" w14:textId="77777777" w:rsidR="00E556F4" w:rsidRPr="00E556F4" w:rsidRDefault="00E556F4" w:rsidP="00E556F4">
      <w:pPr>
        <w:spacing w:before="240" w:after="240" w:line="240" w:lineRule="auto"/>
        <w:rPr>
          <w:rFonts w:ascii="Times New Roman" w:hAnsi="Times New Roman" w:cs="Times New Roman"/>
          <w:b/>
          <w:bCs/>
          <w:sz w:val="24"/>
          <w:szCs w:val="24"/>
        </w:rPr>
      </w:pPr>
      <w:r w:rsidRPr="00E556F4">
        <w:rPr>
          <w:rFonts w:ascii="Times New Roman" w:hAnsi="Times New Roman" w:cs="Times New Roman"/>
          <w:b/>
          <w:bCs/>
          <w:sz w:val="24"/>
          <w:szCs w:val="24"/>
        </w:rPr>
        <w:t>•Reducing and eliminating the gap between men and women in political participation.</w:t>
      </w:r>
    </w:p>
    <w:p w14:paraId="03517AC3" w14:textId="77777777" w:rsidR="00E556F4" w:rsidRPr="00E556F4" w:rsidRDefault="00E556F4" w:rsidP="00E556F4">
      <w:pPr>
        <w:spacing w:before="240" w:after="240" w:line="240" w:lineRule="auto"/>
        <w:rPr>
          <w:rFonts w:ascii="Times New Roman" w:hAnsi="Times New Roman" w:cs="Times New Roman"/>
          <w:b/>
          <w:bCs/>
          <w:sz w:val="24"/>
          <w:szCs w:val="24"/>
        </w:rPr>
      </w:pPr>
      <w:r w:rsidRPr="00E556F4">
        <w:rPr>
          <w:rFonts w:ascii="Times New Roman" w:hAnsi="Times New Roman" w:cs="Times New Roman"/>
          <w:b/>
          <w:bCs/>
          <w:sz w:val="24"/>
          <w:szCs w:val="24"/>
        </w:rPr>
        <w:t>•Reducing and eliminating the common obstacles that impede the progress of females such as unfair distribution of household labor and the lack of hygienic necessities such as modus.</w:t>
      </w:r>
    </w:p>
    <w:p w14:paraId="07F0C1F8" w14:textId="67DF4488" w:rsidR="00E556F4" w:rsidRDefault="00E556F4" w:rsidP="00E556F4">
      <w:pPr>
        <w:spacing w:after="0" w:line="240" w:lineRule="auto"/>
        <w:rPr>
          <w:rFonts w:ascii="Times New Roman" w:hAnsi="Times New Roman" w:cs="Times New Roman"/>
          <w:bCs/>
          <w:sz w:val="24"/>
          <w:szCs w:val="24"/>
        </w:rPr>
      </w:pPr>
      <w:r w:rsidRPr="00E556F4">
        <w:rPr>
          <w:rFonts w:ascii="Times New Roman" w:hAnsi="Times New Roman" w:cs="Times New Roman"/>
          <w:bCs/>
          <w:sz w:val="24"/>
          <w:szCs w:val="24"/>
        </w:rPr>
        <w:t xml:space="preserve"> </w:t>
      </w:r>
      <w:r>
        <w:rPr>
          <w:rFonts w:ascii="Times New Roman" w:hAnsi="Times New Roman" w:cs="Times New Roman"/>
          <w:bCs/>
          <w:sz w:val="24"/>
          <w:szCs w:val="24"/>
        </w:rPr>
        <w:br w:type="page"/>
      </w:r>
    </w:p>
    <w:p w14:paraId="6B253A86" w14:textId="25EA8EA2" w:rsidR="00606EA2" w:rsidRPr="00606EA2" w:rsidRDefault="00606EA2" w:rsidP="00606EA2">
      <w:pPr>
        <w:rPr>
          <w:b/>
          <w:bCs/>
        </w:rPr>
      </w:pPr>
      <w:r w:rsidRPr="00606EA2">
        <w:rPr>
          <w:bCs/>
        </w:rPr>
        <w:t>Handout #2:</w:t>
      </w:r>
      <w:r w:rsidRPr="00606EA2">
        <w:rPr>
          <w:b/>
          <w:bCs/>
        </w:rPr>
        <w:t xml:space="preserve"> </w:t>
      </w:r>
      <w:r w:rsidRPr="00606EA2">
        <w:rPr>
          <w:b/>
          <w:bCs/>
        </w:rPr>
        <w:tab/>
        <w:t>Simplified Version of the Universal Declaration of Human Rights*</w:t>
      </w:r>
    </w:p>
    <w:p w14:paraId="7C72672A" w14:textId="77777777" w:rsidR="00404469" w:rsidRDefault="00404469" w:rsidP="00606EA2">
      <w:pPr>
        <w:jc w:val="center"/>
        <w:rPr>
          <w:b/>
          <w:u w:val="single"/>
        </w:rPr>
      </w:pPr>
    </w:p>
    <w:p w14:paraId="0E4325B0" w14:textId="77777777" w:rsidR="00606EA2" w:rsidRPr="00404469" w:rsidRDefault="00606EA2" w:rsidP="00606EA2">
      <w:pPr>
        <w:jc w:val="center"/>
        <w:rPr>
          <w:u w:val="single"/>
        </w:rPr>
      </w:pPr>
      <w:r w:rsidRPr="00404469">
        <w:rPr>
          <w:b/>
          <w:u w:val="single"/>
        </w:rPr>
        <w:t xml:space="preserve">A </w:t>
      </w:r>
      <w:r w:rsidRPr="00404469">
        <w:rPr>
          <w:b/>
          <w:bCs/>
          <w:u w:val="single"/>
        </w:rPr>
        <w:t>Summary of Preamble</w:t>
      </w:r>
    </w:p>
    <w:p w14:paraId="41097FEB" w14:textId="77777777" w:rsidR="00606EA2" w:rsidRPr="00606EA2" w:rsidRDefault="00606EA2" w:rsidP="00606EA2">
      <w:r w:rsidRPr="00606EA2">
        <w:t xml:space="preserve">The General Assembly recognizes that: </w:t>
      </w:r>
    </w:p>
    <w:p w14:paraId="247D2FF1" w14:textId="77777777" w:rsidR="00606EA2" w:rsidRPr="00606EA2" w:rsidRDefault="00606EA2" w:rsidP="00606EA2">
      <w:pPr>
        <w:numPr>
          <w:ilvl w:val="0"/>
          <w:numId w:val="9"/>
        </w:numPr>
        <w:tabs>
          <w:tab w:val="num" w:pos="900"/>
        </w:tabs>
      </w:pPr>
      <w:r w:rsidRPr="00606EA2">
        <w:t xml:space="preserve">the inherent dignity and the equal and inalienable rights of all members of the human family is the foundation of freedom, justice and peace in the world. </w:t>
      </w:r>
    </w:p>
    <w:p w14:paraId="71A4F4A8" w14:textId="77777777" w:rsidR="00606EA2" w:rsidRPr="00606EA2" w:rsidRDefault="00606EA2" w:rsidP="00606EA2">
      <w:pPr>
        <w:numPr>
          <w:ilvl w:val="0"/>
          <w:numId w:val="9"/>
        </w:numPr>
        <w:tabs>
          <w:tab w:val="clear" w:pos="1080"/>
          <w:tab w:val="num" w:pos="720"/>
          <w:tab w:val="num" w:pos="900"/>
        </w:tabs>
      </w:pPr>
      <w:r w:rsidRPr="00606EA2">
        <w:t xml:space="preserve">human rights should be protected by the rule of law. </w:t>
      </w:r>
    </w:p>
    <w:p w14:paraId="604AD581" w14:textId="77777777" w:rsidR="00606EA2" w:rsidRPr="00606EA2" w:rsidRDefault="00606EA2" w:rsidP="00606EA2">
      <w:pPr>
        <w:numPr>
          <w:ilvl w:val="0"/>
          <w:numId w:val="9"/>
        </w:numPr>
        <w:tabs>
          <w:tab w:val="clear" w:pos="1080"/>
          <w:tab w:val="num" w:pos="720"/>
          <w:tab w:val="num" w:pos="900"/>
        </w:tabs>
      </w:pPr>
      <w:r w:rsidRPr="00606EA2">
        <w:t xml:space="preserve">friendly relations between nations must be fostered. </w:t>
      </w:r>
    </w:p>
    <w:p w14:paraId="31ED9519" w14:textId="77777777" w:rsidR="00606EA2" w:rsidRPr="00606EA2" w:rsidRDefault="00606EA2" w:rsidP="00606EA2">
      <w:r w:rsidRPr="00606EA2">
        <w:t xml:space="preserve">Member States of the United Nations have affirmed: </w:t>
      </w:r>
    </w:p>
    <w:p w14:paraId="027DB4C1" w14:textId="77777777" w:rsidR="00606EA2" w:rsidRPr="00606EA2" w:rsidRDefault="00606EA2" w:rsidP="00606EA2">
      <w:pPr>
        <w:ind w:left="720"/>
      </w:pPr>
      <w:r w:rsidRPr="00606EA2">
        <w:t>• their faith in human rights.</w:t>
      </w:r>
      <w:r w:rsidRPr="00606EA2">
        <w:br/>
        <w:t xml:space="preserve">• the dignity and the worth of the human person. </w:t>
      </w:r>
    </w:p>
    <w:p w14:paraId="2B8C0D55" w14:textId="77777777" w:rsidR="00606EA2" w:rsidRPr="00606EA2" w:rsidRDefault="00606EA2" w:rsidP="00606EA2">
      <w:pPr>
        <w:ind w:left="720"/>
      </w:pPr>
      <w:r w:rsidRPr="00606EA2">
        <w:t xml:space="preserve">• the equal rights of men and women. </w:t>
      </w:r>
    </w:p>
    <w:p w14:paraId="36E838B8" w14:textId="77777777" w:rsidR="00606EA2" w:rsidRPr="00606EA2" w:rsidRDefault="00606EA2" w:rsidP="00606EA2">
      <w:pPr>
        <w:ind w:left="720"/>
      </w:pPr>
      <w:r w:rsidRPr="00606EA2">
        <w:t xml:space="preserve">• to promote social progress, better standards of life and larger freedom. </w:t>
      </w:r>
    </w:p>
    <w:p w14:paraId="4C5F7835" w14:textId="326EAA41" w:rsidR="00606EA2" w:rsidRDefault="00606EA2" w:rsidP="00606EA2">
      <w:pPr>
        <w:ind w:left="720"/>
      </w:pPr>
      <w:r w:rsidRPr="00606EA2">
        <w:t xml:space="preserve">• to promote human rights and a common understanding of these rights. </w:t>
      </w:r>
    </w:p>
    <w:p w14:paraId="4BECC0F3" w14:textId="77777777" w:rsidR="00404469" w:rsidRPr="00606EA2" w:rsidRDefault="00404469" w:rsidP="00606EA2">
      <w:pPr>
        <w:ind w:left="720"/>
      </w:pPr>
    </w:p>
    <w:p w14:paraId="00B253E3" w14:textId="6D0900FE" w:rsidR="00606EA2" w:rsidRPr="00404469" w:rsidRDefault="00606EA2" w:rsidP="00606EA2">
      <w:pPr>
        <w:jc w:val="center"/>
        <w:rPr>
          <w:b/>
          <w:bCs/>
          <w:u w:val="single"/>
        </w:rPr>
      </w:pPr>
      <w:r w:rsidRPr="00404469">
        <w:rPr>
          <w:b/>
          <w:bCs/>
          <w:u w:val="single"/>
        </w:rPr>
        <w:t>A Summary of the Universal Declaration of Human Rights:</w:t>
      </w:r>
    </w:p>
    <w:p w14:paraId="5448EC5A" w14:textId="77777777" w:rsidR="00606EA2" w:rsidRPr="00606EA2" w:rsidRDefault="00606EA2" w:rsidP="00606EA2">
      <w:r w:rsidRPr="00606EA2">
        <w:rPr>
          <w:b/>
          <w:bCs/>
        </w:rPr>
        <w:t xml:space="preserve">Article 1: </w:t>
      </w:r>
      <w:r w:rsidRPr="00606EA2">
        <w:t xml:space="preserve">Everyone is free and we should all be treated in the same way. </w:t>
      </w:r>
    </w:p>
    <w:p w14:paraId="0CA01E14" w14:textId="77777777" w:rsidR="00606EA2" w:rsidRPr="00606EA2" w:rsidRDefault="00606EA2" w:rsidP="00606EA2">
      <w:r w:rsidRPr="00606EA2">
        <w:rPr>
          <w:b/>
          <w:bCs/>
        </w:rPr>
        <w:t xml:space="preserve">Article 2: </w:t>
      </w:r>
      <w:r w:rsidRPr="00606EA2">
        <w:t xml:space="preserve">Everyone is equal despite differences in skin color, sex, religion or language, for example. </w:t>
      </w:r>
    </w:p>
    <w:p w14:paraId="75AE9AFC" w14:textId="77777777" w:rsidR="00606EA2" w:rsidRPr="00606EA2" w:rsidRDefault="00606EA2" w:rsidP="00606EA2">
      <w:r w:rsidRPr="00606EA2">
        <w:rPr>
          <w:b/>
          <w:bCs/>
        </w:rPr>
        <w:t xml:space="preserve">Article 3: </w:t>
      </w:r>
      <w:r w:rsidRPr="00606EA2">
        <w:t xml:space="preserve">Everyone has the right to life and to live in freedom and safety. </w:t>
      </w:r>
    </w:p>
    <w:p w14:paraId="467CBED1" w14:textId="77777777" w:rsidR="00606EA2" w:rsidRPr="00606EA2" w:rsidRDefault="00606EA2" w:rsidP="00606EA2">
      <w:r w:rsidRPr="00606EA2">
        <w:rPr>
          <w:b/>
          <w:bCs/>
        </w:rPr>
        <w:t xml:space="preserve">Article 4: </w:t>
      </w:r>
      <w:r w:rsidRPr="00606EA2">
        <w:t xml:space="preserve">No one shall be held in slavery and slavery is prohibited. </w:t>
      </w:r>
    </w:p>
    <w:p w14:paraId="3AB128C6" w14:textId="77777777" w:rsidR="00606EA2" w:rsidRPr="00606EA2" w:rsidRDefault="00606EA2" w:rsidP="00606EA2">
      <w:r w:rsidRPr="00606EA2">
        <w:rPr>
          <w:b/>
          <w:bCs/>
        </w:rPr>
        <w:t xml:space="preserve">Article 5: </w:t>
      </w:r>
      <w:r w:rsidRPr="00606EA2">
        <w:t xml:space="preserve">No one has the right to hurt you or to torture you. </w:t>
      </w:r>
    </w:p>
    <w:p w14:paraId="39760D65" w14:textId="77777777" w:rsidR="00606EA2" w:rsidRPr="00606EA2" w:rsidRDefault="00606EA2" w:rsidP="00606EA2">
      <w:r w:rsidRPr="00606EA2">
        <w:rPr>
          <w:b/>
          <w:bCs/>
        </w:rPr>
        <w:t xml:space="preserve">Article 6: </w:t>
      </w:r>
      <w:r w:rsidRPr="00606EA2">
        <w:t xml:space="preserve">Everyone has the right to be treated equally by the law. </w:t>
      </w:r>
    </w:p>
    <w:p w14:paraId="00ECB0E4" w14:textId="77777777" w:rsidR="00606EA2" w:rsidRPr="00606EA2" w:rsidRDefault="00606EA2" w:rsidP="00606EA2">
      <w:r w:rsidRPr="00606EA2">
        <w:rPr>
          <w:b/>
          <w:bCs/>
        </w:rPr>
        <w:t xml:space="preserve">Article 7: </w:t>
      </w:r>
      <w:r w:rsidRPr="00606EA2">
        <w:t xml:space="preserve">The law is the same for everyone; it should be applied in the same way to all. </w:t>
      </w:r>
    </w:p>
    <w:p w14:paraId="134ABC19" w14:textId="77777777" w:rsidR="00606EA2" w:rsidRPr="00606EA2" w:rsidRDefault="00606EA2" w:rsidP="00606EA2">
      <w:r w:rsidRPr="00606EA2">
        <w:rPr>
          <w:b/>
          <w:bCs/>
        </w:rPr>
        <w:t xml:space="preserve">Article 8: </w:t>
      </w:r>
      <w:r w:rsidRPr="00606EA2">
        <w:t xml:space="preserve">Everyone has the right to ask for legal help when his or her rights are not respected. </w:t>
      </w:r>
    </w:p>
    <w:p w14:paraId="351ED770" w14:textId="77777777" w:rsidR="00606EA2" w:rsidRPr="00606EA2" w:rsidRDefault="00606EA2" w:rsidP="00606EA2">
      <w:r w:rsidRPr="00606EA2">
        <w:rPr>
          <w:b/>
          <w:bCs/>
        </w:rPr>
        <w:t xml:space="preserve">Article 9: </w:t>
      </w:r>
      <w:r w:rsidRPr="00606EA2">
        <w:t xml:space="preserve">No one has the right to imprison you unjustly or expel you from your own country. </w:t>
      </w:r>
    </w:p>
    <w:p w14:paraId="7B3BA62F" w14:textId="77777777" w:rsidR="00606EA2" w:rsidRPr="00606EA2" w:rsidRDefault="00606EA2" w:rsidP="00606EA2">
      <w:r w:rsidRPr="00606EA2">
        <w:rPr>
          <w:b/>
          <w:bCs/>
        </w:rPr>
        <w:t xml:space="preserve">Article 10: </w:t>
      </w:r>
      <w:r w:rsidRPr="00606EA2">
        <w:t xml:space="preserve">Everyone has the right to a fair and public trial. </w:t>
      </w:r>
      <w:r w:rsidRPr="00606EA2">
        <w:rPr>
          <w:b/>
          <w:bCs/>
        </w:rPr>
        <w:t xml:space="preserve">Article 11: </w:t>
      </w:r>
      <w:r w:rsidRPr="00606EA2">
        <w:t xml:space="preserve">Everyone is considered innocent until guilt is proved. </w:t>
      </w:r>
    </w:p>
    <w:p w14:paraId="3A634E00" w14:textId="77777777" w:rsidR="00606EA2" w:rsidRPr="00606EA2" w:rsidRDefault="00606EA2" w:rsidP="00606EA2">
      <w:r w:rsidRPr="00606EA2">
        <w:rPr>
          <w:b/>
          <w:bCs/>
        </w:rPr>
        <w:t xml:space="preserve">Article 12: </w:t>
      </w:r>
      <w:r w:rsidRPr="00606EA2">
        <w:t xml:space="preserve">Everyone has the right to ask for help if someone tries to harm you, but no one can enter your home, open your letters or bother you or your family without a good reason. </w:t>
      </w:r>
    </w:p>
    <w:p w14:paraId="7D4DDD94" w14:textId="77777777" w:rsidR="00404469" w:rsidRDefault="00606EA2" w:rsidP="00606EA2">
      <w:pPr>
        <w:spacing w:after="0" w:line="240" w:lineRule="auto"/>
      </w:pPr>
      <w:r w:rsidRPr="00606EA2">
        <w:rPr>
          <w:b/>
          <w:bCs/>
        </w:rPr>
        <w:t xml:space="preserve">Article 13: </w:t>
      </w:r>
      <w:r w:rsidRPr="00606EA2">
        <w:t>Everyone has the right to travel as desired.</w:t>
      </w:r>
    </w:p>
    <w:p w14:paraId="768245E6" w14:textId="77777777" w:rsidR="00404469" w:rsidRDefault="00404469" w:rsidP="00606EA2">
      <w:pPr>
        <w:spacing w:after="0" w:line="240" w:lineRule="auto"/>
      </w:pPr>
    </w:p>
    <w:p w14:paraId="31571FE2" w14:textId="70E75A5B" w:rsidR="00606EA2" w:rsidRDefault="00606EA2" w:rsidP="00606EA2">
      <w:pPr>
        <w:spacing w:after="0" w:line="240" w:lineRule="auto"/>
      </w:pPr>
      <w:r w:rsidRPr="00606EA2">
        <w:rPr>
          <w:b/>
          <w:bCs/>
        </w:rPr>
        <w:t xml:space="preserve">Article 14: </w:t>
      </w:r>
      <w:r w:rsidRPr="00606EA2">
        <w:t xml:space="preserve">Everyone has the right to go to another country and ask for protection if being persecuted or in danger of being persecuted. </w:t>
      </w:r>
    </w:p>
    <w:p w14:paraId="11FBB312" w14:textId="77777777" w:rsidR="00606EA2" w:rsidRPr="00606EA2" w:rsidRDefault="00606EA2" w:rsidP="00606EA2">
      <w:pPr>
        <w:spacing w:after="0" w:line="240" w:lineRule="auto"/>
      </w:pPr>
    </w:p>
    <w:p w14:paraId="766EEA4E" w14:textId="77777777" w:rsidR="00606EA2" w:rsidRPr="00606EA2" w:rsidRDefault="00606EA2" w:rsidP="00606EA2">
      <w:r w:rsidRPr="00606EA2">
        <w:rPr>
          <w:b/>
          <w:bCs/>
        </w:rPr>
        <w:t xml:space="preserve">Article 15: </w:t>
      </w:r>
      <w:r w:rsidRPr="00606EA2">
        <w:t xml:space="preserve">Everyone has the right to belong to a country. No one has the right to prevent you from belonging to another country if you wish to. </w:t>
      </w:r>
    </w:p>
    <w:p w14:paraId="181F9DF0" w14:textId="77777777" w:rsidR="00606EA2" w:rsidRPr="00606EA2" w:rsidRDefault="00606EA2" w:rsidP="00606EA2">
      <w:r w:rsidRPr="00606EA2">
        <w:rPr>
          <w:b/>
          <w:bCs/>
        </w:rPr>
        <w:t xml:space="preserve">Article 16: </w:t>
      </w:r>
      <w:r w:rsidRPr="00606EA2">
        <w:t xml:space="preserve">Everyone has the right to marry and have a family. </w:t>
      </w:r>
      <w:r w:rsidRPr="00606EA2">
        <w:rPr>
          <w:b/>
          <w:bCs/>
        </w:rPr>
        <w:t xml:space="preserve">Article 17: </w:t>
      </w:r>
      <w:r w:rsidRPr="00606EA2">
        <w:t xml:space="preserve">Everyone has the right to own property and possessions. </w:t>
      </w:r>
    </w:p>
    <w:p w14:paraId="270B6089" w14:textId="19800312" w:rsidR="00606EA2" w:rsidRPr="00606EA2" w:rsidRDefault="00606EA2" w:rsidP="00606EA2">
      <w:r w:rsidRPr="00606EA2">
        <w:rPr>
          <w:b/>
          <w:bCs/>
        </w:rPr>
        <w:t xml:space="preserve">Article 18: </w:t>
      </w:r>
      <w:r w:rsidRPr="00606EA2">
        <w:t xml:space="preserve">Everyone has the right to practice and observe all aspects of his or her own religion and change his or her religion if he or she wants to. </w:t>
      </w:r>
    </w:p>
    <w:p w14:paraId="7A833CE3" w14:textId="77777777" w:rsidR="00606EA2" w:rsidRPr="00606EA2" w:rsidRDefault="00606EA2" w:rsidP="00606EA2">
      <w:r w:rsidRPr="00606EA2">
        <w:rPr>
          <w:b/>
          <w:bCs/>
        </w:rPr>
        <w:t xml:space="preserve">Article 19: </w:t>
      </w:r>
      <w:r w:rsidRPr="00606EA2">
        <w:t xml:space="preserve">Everyone has the right to say what he or she thinks and to give and receive information. </w:t>
      </w:r>
    </w:p>
    <w:p w14:paraId="17C3B77E" w14:textId="77777777" w:rsidR="00606EA2" w:rsidRPr="00606EA2" w:rsidRDefault="00606EA2" w:rsidP="00606EA2">
      <w:r w:rsidRPr="00606EA2">
        <w:rPr>
          <w:b/>
          <w:bCs/>
        </w:rPr>
        <w:t xml:space="preserve">Article 20: </w:t>
      </w:r>
      <w:r w:rsidRPr="00606EA2">
        <w:t xml:space="preserve">Everyone has the right to take part in meetings and to join associations in a peaceful way. </w:t>
      </w:r>
    </w:p>
    <w:p w14:paraId="4A632D52" w14:textId="77777777" w:rsidR="00606EA2" w:rsidRPr="00606EA2" w:rsidRDefault="00606EA2" w:rsidP="00606EA2">
      <w:r w:rsidRPr="00606EA2">
        <w:rPr>
          <w:b/>
          <w:bCs/>
        </w:rPr>
        <w:t xml:space="preserve">Article 21: </w:t>
      </w:r>
      <w:r w:rsidRPr="00606EA2">
        <w:t xml:space="preserve">Everyone has the right to help choose and take part in the government of his or her country. </w:t>
      </w:r>
    </w:p>
    <w:p w14:paraId="59CE86BE" w14:textId="77777777" w:rsidR="00606EA2" w:rsidRPr="00606EA2" w:rsidRDefault="00606EA2" w:rsidP="00606EA2">
      <w:r w:rsidRPr="00606EA2">
        <w:rPr>
          <w:b/>
          <w:bCs/>
        </w:rPr>
        <w:t xml:space="preserve">Article 22: </w:t>
      </w:r>
      <w:r w:rsidRPr="00606EA2">
        <w:t xml:space="preserve">Everyone has the right to social security and to opportunities to develop skills. </w:t>
      </w:r>
    </w:p>
    <w:p w14:paraId="13381B87" w14:textId="77777777" w:rsidR="00606EA2" w:rsidRPr="00606EA2" w:rsidRDefault="00606EA2" w:rsidP="00606EA2">
      <w:r w:rsidRPr="00606EA2">
        <w:rPr>
          <w:b/>
          <w:bCs/>
        </w:rPr>
        <w:t xml:space="preserve">Article 23: </w:t>
      </w:r>
      <w:r w:rsidRPr="00606EA2">
        <w:t xml:space="preserve">Everyone has the right to work for a fair wage in a safe environment and to join a trade union. </w:t>
      </w:r>
    </w:p>
    <w:p w14:paraId="5113FA40" w14:textId="77777777" w:rsidR="00404469" w:rsidRDefault="00606EA2" w:rsidP="00404469">
      <w:pPr>
        <w:spacing w:after="0" w:line="240" w:lineRule="auto"/>
      </w:pPr>
      <w:r w:rsidRPr="00606EA2">
        <w:rPr>
          <w:b/>
          <w:bCs/>
        </w:rPr>
        <w:t xml:space="preserve">Article 24: </w:t>
      </w:r>
      <w:r w:rsidRPr="00606EA2">
        <w:t>Everyone has the right to rest and leisure.</w:t>
      </w:r>
    </w:p>
    <w:p w14:paraId="63A4B617" w14:textId="77777777" w:rsidR="00404469" w:rsidRDefault="00606EA2" w:rsidP="00404469">
      <w:pPr>
        <w:spacing w:after="0" w:line="240" w:lineRule="auto"/>
      </w:pPr>
      <w:r w:rsidRPr="00606EA2">
        <w:br/>
      </w:r>
      <w:r w:rsidRPr="00606EA2">
        <w:rPr>
          <w:b/>
          <w:bCs/>
        </w:rPr>
        <w:t xml:space="preserve">Article 25: </w:t>
      </w:r>
      <w:r w:rsidRPr="00606EA2">
        <w:t>Everyone has the right to an adequate standard of living and medical help wh</w:t>
      </w:r>
      <w:r w:rsidR="00404469">
        <w:t xml:space="preserve">en </w:t>
      </w:r>
      <w:r w:rsidRPr="00606EA2">
        <w:t>ill.</w:t>
      </w:r>
    </w:p>
    <w:p w14:paraId="017E67F5" w14:textId="40EA6E9E" w:rsidR="00606EA2" w:rsidRDefault="00606EA2" w:rsidP="00404469">
      <w:pPr>
        <w:spacing w:after="0" w:line="240" w:lineRule="auto"/>
      </w:pPr>
      <w:r w:rsidRPr="00606EA2">
        <w:br/>
      </w:r>
      <w:r w:rsidRPr="00606EA2">
        <w:rPr>
          <w:b/>
          <w:bCs/>
        </w:rPr>
        <w:t xml:space="preserve">Article 26: </w:t>
      </w:r>
      <w:r w:rsidRPr="00606EA2">
        <w:t xml:space="preserve">Everyone has the right to go to school. </w:t>
      </w:r>
    </w:p>
    <w:p w14:paraId="2BED48A5" w14:textId="77777777" w:rsidR="00404469" w:rsidRPr="00606EA2" w:rsidRDefault="00404469" w:rsidP="00404469">
      <w:pPr>
        <w:spacing w:after="0" w:line="240" w:lineRule="auto"/>
      </w:pPr>
    </w:p>
    <w:p w14:paraId="6966DA6C" w14:textId="77777777" w:rsidR="00606EA2" w:rsidRPr="00606EA2" w:rsidRDefault="00606EA2" w:rsidP="00606EA2">
      <w:r w:rsidRPr="00606EA2">
        <w:rPr>
          <w:b/>
          <w:bCs/>
        </w:rPr>
        <w:t xml:space="preserve">Article 27: </w:t>
      </w:r>
      <w:r w:rsidRPr="00606EA2">
        <w:t xml:space="preserve">Everyone has the right to share in his or her community’s cultural life. </w:t>
      </w:r>
    </w:p>
    <w:p w14:paraId="29D658D3" w14:textId="77777777" w:rsidR="00606EA2" w:rsidRPr="00606EA2" w:rsidRDefault="00606EA2" w:rsidP="00606EA2">
      <w:r w:rsidRPr="00606EA2">
        <w:rPr>
          <w:b/>
          <w:bCs/>
        </w:rPr>
        <w:t xml:space="preserve">Article 28: </w:t>
      </w:r>
      <w:r w:rsidRPr="00606EA2">
        <w:t xml:space="preserve">Everyone must respect the ‘social order’ that is necessary for all these rights to be available. </w:t>
      </w:r>
    </w:p>
    <w:p w14:paraId="1F1A51B3" w14:textId="77777777" w:rsidR="00606EA2" w:rsidRPr="00606EA2" w:rsidRDefault="00606EA2" w:rsidP="00606EA2">
      <w:r w:rsidRPr="00606EA2">
        <w:rPr>
          <w:b/>
          <w:bCs/>
        </w:rPr>
        <w:t xml:space="preserve">Article 29: </w:t>
      </w:r>
      <w:r w:rsidRPr="00606EA2">
        <w:t xml:space="preserve">Everyone must respect the rights of others, the community and public property. </w:t>
      </w:r>
    </w:p>
    <w:p w14:paraId="58E6ECDC" w14:textId="4FBCF899" w:rsidR="004D2415" w:rsidRDefault="00606EA2" w:rsidP="00606EA2">
      <w:r w:rsidRPr="00606EA2">
        <w:rPr>
          <w:b/>
          <w:bCs/>
        </w:rPr>
        <w:t xml:space="preserve">Article 30: </w:t>
      </w:r>
      <w:r w:rsidRPr="00606EA2">
        <w:t>No one has the right to take away any of the rights in this declaration.</w:t>
      </w:r>
    </w:p>
    <w:p w14:paraId="4908BA22" w14:textId="77777777" w:rsidR="00404469" w:rsidRDefault="00404469">
      <w:pPr>
        <w:spacing w:after="0" w:line="240" w:lineRule="auto"/>
      </w:pPr>
    </w:p>
    <w:p w14:paraId="6ED97C2C" w14:textId="77777777" w:rsidR="00404469" w:rsidRDefault="00404469">
      <w:pPr>
        <w:spacing w:after="0" w:line="240" w:lineRule="auto"/>
      </w:pPr>
    </w:p>
    <w:p w14:paraId="287D8B50" w14:textId="77777777" w:rsidR="00404469" w:rsidRDefault="00404469">
      <w:pPr>
        <w:spacing w:after="0" w:line="240" w:lineRule="auto"/>
      </w:pPr>
    </w:p>
    <w:p w14:paraId="03C55744" w14:textId="77777777" w:rsidR="00404469" w:rsidRDefault="00404469">
      <w:pPr>
        <w:spacing w:after="0" w:line="240" w:lineRule="auto"/>
      </w:pPr>
    </w:p>
    <w:p w14:paraId="44B16B53" w14:textId="77777777" w:rsidR="00404469" w:rsidRDefault="00404469">
      <w:pPr>
        <w:spacing w:after="0" w:line="240" w:lineRule="auto"/>
      </w:pPr>
    </w:p>
    <w:p w14:paraId="656F1BA7" w14:textId="77777777" w:rsidR="00404469" w:rsidRDefault="00404469">
      <w:pPr>
        <w:spacing w:after="0" w:line="240" w:lineRule="auto"/>
      </w:pPr>
    </w:p>
    <w:p w14:paraId="7C801840" w14:textId="77777777" w:rsidR="00404469" w:rsidRPr="00606EA2" w:rsidRDefault="00404469" w:rsidP="00404469">
      <w:pPr>
        <w:rPr>
          <w:i/>
          <w:iCs/>
        </w:rPr>
      </w:pPr>
      <w:r w:rsidRPr="00606EA2">
        <w:t>_______________</w:t>
      </w:r>
      <w:r w:rsidRPr="00606EA2">
        <w:br/>
        <w:t>* Adapted from Human Rights Education Associates (HREA), S</w:t>
      </w:r>
      <w:r w:rsidRPr="00606EA2">
        <w:rPr>
          <w:i/>
          <w:iCs/>
        </w:rPr>
        <w:t>implified Version of the Universal Declaration of Human Rights</w:t>
      </w:r>
    </w:p>
    <w:p w14:paraId="50360C31" w14:textId="07D11DD7" w:rsidR="00606EA2" w:rsidRPr="00404469" w:rsidRDefault="00DF1A75" w:rsidP="00404469">
      <w:pPr>
        <w:spacing w:after="0" w:line="240" w:lineRule="auto"/>
      </w:pPr>
      <w:r>
        <w:t>Handout #3:</w:t>
      </w:r>
      <w:r>
        <w:tab/>
      </w:r>
      <w:r w:rsidRPr="00DF1A75">
        <w:rPr>
          <w:rFonts w:ascii="Times New Roman" w:hAnsi="Times New Roman" w:cs="Times New Roman"/>
          <w:b/>
          <w:sz w:val="24"/>
          <w:szCs w:val="24"/>
        </w:rPr>
        <w:t>Gender-related Articles from the Ethiopian and U.S. Constitutions</w:t>
      </w:r>
    </w:p>
    <w:p w14:paraId="656B1B6E" w14:textId="77777777" w:rsidR="00E556F4" w:rsidRDefault="00E556F4" w:rsidP="00606EA2">
      <w:pPr>
        <w:rPr>
          <w:rFonts w:ascii="Times New Roman" w:hAnsi="Times New Roman" w:cs="Times New Roman"/>
          <w:b/>
          <w:sz w:val="24"/>
          <w:szCs w:val="24"/>
        </w:rPr>
      </w:pPr>
    </w:p>
    <w:p w14:paraId="72E15157" w14:textId="534AD416" w:rsidR="00E556F4" w:rsidRPr="00E556F4" w:rsidRDefault="00E556F4" w:rsidP="00E556F4">
      <w:pPr>
        <w:jc w:val="center"/>
        <w:rPr>
          <w:rFonts w:ascii="Times New Roman" w:hAnsi="Times New Roman" w:cs="Times New Roman"/>
          <w:b/>
          <w:sz w:val="24"/>
          <w:szCs w:val="24"/>
          <w:u w:val="single"/>
        </w:rPr>
      </w:pPr>
      <w:r>
        <w:rPr>
          <w:b/>
          <w:u w:val="single"/>
        </w:rPr>
        <w:t xml:space="preserve">The </w:t>
      </w:r>
      <w:r w:rsidRPr="00E556F4">
        <w:rPr>
          <w:b/>
          <w:u w:val="single"/>
        </w:rPr>
        <w:t>Federal Constitution of Ethiopia - 1993</w:t>
      </w:r>
    </w:p>
    <w:p w14:paraId="379A518A" w14:textId="77777777" w:rsidR="00E556F4" w:rsidRPr="00E556F4" w:rsidRDefault="00E556F4" w:rsidP="00E556F4">
      <w:pPr>
        <w:rPr>
          <w:b/>
        </w:rPr>
      </w:pPr>
      <w:r w:rsidRPr="00E556F4">
        <w:rPr>
          <w:b/>
        </w:rPr>
        <w:t>Article 35 of the Federal Constitution of Ethiopia states:</w:t>
      </w:r>
    </w:p>
    <w:p w14:paraId="3636DA13" w14:textId="77777777" w:rsidR="00E556F4" w:rsidRPr="00E556F4" w:rsidRDefault="00E556F4" w:rsidP="00E556F4">
      <w:r w:rsidRPr="00E556F4">
        <w:t>•Women shall enjoy the same rights and protections as men.</w:t>
      </w:r>
    </w:p>
    <w:p w14:paraId="7158D48E" w14:textId="77777777" w:rsidR="00E556F4" w:rsidRPr="00E556F4" w:rsidRDefault="00E556F4" w:rsidP="00E556F4">
      <w:r w:rsidRPr="00E556F4">
        <w:t>•Women have equal rights with men in marriage.</w:t>
      </w:r>
    </w:p>
    <w:p w14:paraId="77DF3AA0" w14:textId="77777777" w:rsidR="00E556F4" w:rsidRPr="00E556F4" w:rsidRDefault="00E556F4" w:rsidP="00E556F4">
      <w:r w:rsidRPr="00E556F4">
        <w:t>•Women in Ethiopia are entitled to affirmative measures in order to remedy the historical legacy of inequality and discrimination.</w:t>
      </w:r>
    </w:p>
    <w:p w14:paraId="49D913D2" w14:textId="77777777" w:rsidR="00E556F4" w:rsidRPr="00E556F4" w:rsidRDefault="00E556F4" w:rsidP="00E556F4">
      <w:r w:rsidRPr="00E556F4">
        <w:t>•The State has prohibited and shall enforce the right of women to eliminate laws, customs and practices that oppress or cause bodily or mental harm to women.</w:t>
      </w:r>
    </w:p>
    <w:p w14:paraId="27DA3755" w14:textId="5D25F7AF" w:rsidR="00E556F4" w:rsidRPr="00E556F4" w:rsidRDefault="00E556F4" w:rsidP="00E556F4">
      <w:pPr>
        <w:rPr>
          <w:b/>
        </w:rPr>
      </w:pPr>
      <w:r w:rsidRPr="00E556F4">
        <w:rPr>
          <w:b/>
        </w:rPr>
        <w:t>Articles 41 and 42 Federal Constitution of Ethiopia state:</w:t>
      </w:r>
    </w:p>
    <w:p w14:paraId="79897BC3" w14:textId="77777777" w:rsidR="00E556F4" w:rsidRPr="00E556F4" w:rsidRDefault="00E556F4" w:rsidP="00E556F4">
      <w:r w:rsidRPr="00E556F4">
        <w:t>•Every Ethiopian has the right to choose his or her means of livelihood, occupation or profession (41-2).</w:t>
      </w:r>
    </w:p>
    <w:p w14:paraId="2A5DD769" w14:textId="77777777" w:rsidR="00E556F4" w:rsidRDefault="00E556F4" w:rsidP="00E556F4">
      <w:r w:rsidRPr="00E556F4">
        <w:t>•Women workers have the right to equal pay for equal work (42-d).</w:t>
      </w:r>
    </w:p>
    <w:p w14:paraId="5908300A" w14:textId="77777777" w:rsidR="00E556F4" w:rsidRDefault="00E556F4" w:rsidP="00E556F4"/>
    <w:p w14:paraId="2A27CABF" w14:textId="412DC6C2" w:rsidR="00E556F4" w:rsidRPr="00E556F4" w:rsidRDefault="00E556F4" w:rsidP="00E556F4">
      <w:pPr>
        <w:jc w:val="center"/>
        <w:rPr>
          <w:b/>
          <w:u w:val="single"/>
        </w:rPr>
      </w:pPr>
      <w:r w:rsidRPr="00E556F4">
        <w:rPr>
          <w:b/>
          <w:u w:val="single"/>
        </w:rPr>
        <w:t>The United States Constitution – 1789</w:t>
      </w:r>
    </w:p>
    <w:p w14:paraId="5399D66E" w14:textId="132C4B69" w:rsidR="00E556F4" w:rsidRDefault="00E556F4" w:rsidP="00E556F4">
      <w:pPr>
        <w:rPr>
          <w:b/>
        </w:rPr>
      </w:pPr>
      <w:r w:rsidRPr="00E556F4">
        <w:rPr>
          <w:b/>
        </w:rPr>
        <w:t>The 19</w:t>
      </w:r>
      <w:r w:rsidRPr="00E556F4">
        <w:rPr>
          <w:b/>
          <w:vertAlign w:val="superscript"/>
        </w:rPr>
        <w:t>th</w:t>
      </w:r>
      <w:r w:rsidRPr="00E556F4">
        <w:rPr>
          <w:b/>
        </w:rPr>
        <w:t xml:space="preserve"> Amendment </w:t>
      </w:r>
      <w:r w:rsidR="006F353E">
        <w:rPr>
          <w:b/>
        </w:rPr>
        <w:t>to the U.S. Constitution, adopt</w:t>
      </w:r>
      <w:r w:rsidRPr="00E556F4">
        <w:rPr>
          <w:b/>
        </w:rPr>
        <w:t>ed in 1920, states:</w:t>
      </w:r>
    </w:p>
    <w:p w14:paraId="7831388F" w14:textId="77777777" w:rsidR="006F353E" w:rsidRPr="006F353E" w:rsidRDefault="006F353E" w:rsidP="006F353E">
      <w:pPr>
        <w:pStyle w:val="NormalWeb"/>
        <w:numPr>
          <w:ilvl w:val="0"/>
          <w:numId w:val="11"/>
        </w:numPr>
        <w:spacing w:before="120" w:beforeAutospacing="0" w:after="120" w:afterAutospacing="0"/>
        <w:rPr>
          <w:color w:val="222222"/>
        </w:rPr>
      </w:pPr>
      <w:r w:rsidRPr="006F353E">
        <w:rPr>
          <w:color w:val="222222"/>
        </w:rPr>
        <w:t>The right of citizens of the United States to vote shall not be denied or abridged by the United States or by any State on account of sex.</w:t>
      </w:r>
    </w:p>
    <w:p w14:paraId="1353B61F" w14:textId="77777777" w:rsidR="006F353E" w:rsidRPr="006F353E" w:rsidRDefault="006F353E" w:rsidP="006F353E">
      <w:pPr>
        <w:pStyle w:val="NormalWeb"/>
        <w:numPr>
          <w:ilvl w:val="0"/>
          <w:numId w:val="11"/>
        </w:numPr>
        <w:spacing w:before="120" w:beforeAutospacing="0" w:after="120" w:afterAutospacing="0"/>
        <w:rPr>
          <w:color w:val="222222"/>
        </w:rPr>
      </w:pPr>
      <w:r w:rsidRPr="006F353E">
        <w:rPr>
          <w:color w:val="222222"/>
        </w:rPr>
        <w:t>Congress shall have power to enforce this article by appropriate legislation.</w:t>
      </w:r>
    </w:p>
    <w:p w14:paraId="3DFA0818" w14:textId="77777777" w:rsidR="006F353E" w:rsidRPr="006F353E" w:rsidRDefault="006F353E" w:rsidP="006F353E"/>
    <w:p w14:paraId="48FA6B6B" w14:textId="77777777" w:rsidR="00E556F4" w:rsidRPr="00E556F4" w:rsidRDefault="00E556F4" w:rsidP="00606EA2"/>
    <w:sectPr w:rsidR="00E556F4" w:rsidRPr="00E556F4" w:rsidSect="004D2415">
      <w:footnotePr>
        <w:numFmt w:val="chicago"/>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C7FD1" w14:textId="77777777" w:rsidR="001750F9" w:rsidRDefault="001750F9" w:rsidP="006E2F6E">
      <w:pPr>
        <w:spacing w:after="0" w:line="240" w:lineRule="auto"/>
      </w:pPr>
      <w:r>
        <w:separator/>
      </w:r>
    </w:p>
  </w:endnote>
  <w:endnote w:type="continuationSeparator" w:id="0">
    <w:p w14:paraId="0033CA21" w14:textId="77777777" w:rsidR="001750F9" w:rsidRDefault="001750F9" w:rsidP="006E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391F" w14:textId="77777777" w:rsidR="001750F9" w:rsidRDefault="001750F9" w:rsidP="006E2F6E">
      <w:pPr>
        <w:spacing w:after="0" w:line="240" w:lineRule="auto"/>
      </w:pPr>
      <w:r>
        <w:separator/>
      </w:r>
    </w:p>
  </w:footnote>
  <w:footnote w:type="continuationSeparator" w:id="0">
    <w:p w14:paraId="48D14E54" w14:textId="77777777" w:rsidR="001750F9" w:rsidRDefault="001750F9" w:rsidP="006E2F6E">
      <w:pPr>
        <w:spacing w:after="0" w:line="240" w:lineRule="auto"/>
      </w:pPr>
      <w:r>
        <w:continuationSeparator/>
      </w:r>
    </w:p>
  </w:footnote>
  <w:footnote w:id="1">
    <w:p w14:paraId="30B666D5" w14:textId="538266FF" w:rsidR="006E2F6E" w:rsidRDefault="006E2F6E">
      <w:pPr>
        <w:pStyle w:val="FootnoteText"/>
      </w:pPr>
      <w:r>
        <w:rPr>
          <w:rStyle w:val="FootnoteReference"/>
        </w:rPr>
        <w:footnoteRef/>
      </w:r>
      <w:bookmarkStart w:id="0" w:name="_GoBack"/>
      <w:r w:rsidR="00E71D68" w:rsidRPr="00E71D68">
        <w:rPr>
          <w:rFonts w:ascii="Times New Roman" w:hAnsi="Times New Roman" w:cs="Times New Roman"/>
          <w:sz w:val="20"/>
          <w:szCs w:val="20"/>
        </w:rPr>
        <w:t>Sourc</w:t>
      </w:r>
      <w:r w:rsidRPr="00E71D68">
        <w:rPr>
          <w:rFonts w:ascii="Times New Roman" w:hAnsi="Times New Roman" w:cs="Times New Roman"/>
          <w:sz w:val="20"/>
          <w:szCs w:val="20"/>
        </w:rPr>
        <w:t xml:space="preserve">ed from USAID, </w:t>
      </w:r>
      <w:r w:rsidRPr="00E71D68">
        <w:rPr>
          <w:rFonts w:ascii="Times New Roman" w:hAnsi="Times New Roman" w:cs="Times New Roman"/>
          <w:i/>
          <w:sz w:val="20"/>
          <w:szCs w:val="20"/>
        </w:rPr>
        <w:t>Doorways I: Student Training Manual</w:t>
      </w:r>
      <w:r w:rsidRPr="00E71D68">
        <w:rPr>
          <w:rFonts w:ascii="Times New Roman" w:hAnsi="Times New Roman" w:cs="Times New Roman"/>
          <w:sz w:val="20"/>
          <w:szCs w:val="20"/>
        </w:rPr>
        <w:t xml:space="preserve"> – On School-Related Gender-Based Violence Prevention and Response. March 2009</w:t>
      </w:r>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46D8"/>
    <w:multiLevelType w:val="hybridMultilevel"/>
    <w:tmpl w:val="0F2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A3D3E"/>
    <w:multiLevelType w:val="multilevel"/>
    <w:tmpl w:val="519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734FC"/>
    <w:multiLevelType w:val="hybridMultilevel"/>
    <w:tmpl w:val="AAF2A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F220A3"/>
    <w:multiLevelType w:val="hybridMultilevel"/>
    <w:tmpl w:val="95427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507A6"/>
    <w:multiLevelType w:val="hybridMultilevel"/>
    <w:tmpl w:val="F0AC9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90937"/>
    <w:multiLevelType w:val="hybridMultilevel"/>
    <w:tmpl w:val="63E2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141AE3"/>
    <w:multiLevelType w:val="hybridMultilevel"/>
    <w:tmpl w:val="5FA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20747"/>
    <w:multiLevelType w:val="multilevel"/>
    <w:tmpl w:val="B5645A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nsid w:val="5072646D"/>
    <w:multiLevelType w:val="multilevel"/>
    <w:tmpl w:val="EDD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A05E4C"/>
    <w:multiLevelType w:val="hybridMultilevel"/>
    <w:tmpl w:val="86DE8A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264032"/>
    <w:multiLevelType w:val="multilevel"/>
    <w:tmpl w:val="0A78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9"/>
  </w:num>
  <w:num w:numId="5">
    <w:abstractNumId w:val="0"/>
  </w:num>
  <w:num w:numId="6">
    <w:abstractNumId w:val="8"/>
  </w:num>
  <w:num w:numId="7">
    <w:abstractNumId w:val="10"/>
  </w:num>
  <w:num w:numId="8">
    <w:abstractNumId w:val="1"/>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E2"/>
    <w:rsid w:val="00050DE2"/>
    <w:rsid w:val="0009118D"/>
    <w:rsid w:val="000B79A6"/>
    <w:rsid w:val="001750F9"/>
    <w:rsid w:val="001A6143"/>
    <w:rsid w:val="00230CA6"/>
    <w:rsid w:val="002F2A87"/>
    <w:rsid w:val="00302E30"/>
    <w:rsid w:val="00342AF9"/>
    <w:rsid w:val="003A69B9"/>
    <w:rsid w:val="00404469"/>
    <w:rsid w:val="00434383"/>
    <w:rsid w:val="00484B97"/>
    <w:rsid w:val="004D2415"/>
    <w:rsid w:val="006018B5"/>
    <w:rsid w:val="006019DF"/>
    <w:rsid w:val="00606EA2"/>
    <w:rsid w:val="006A17C7"/>
    <w:rsid w:val="006D7C83"/>
    <w:rsid w:val="006E2F6E"/>
    <w:rsid w:val="006F353E"/>
    <w:rsid w:val="00772FC8"/>
    <w:rsid w:val="008C2721"/>
    <w:rsid w:val="008E4602"/>
    <w:rsid w:val="008F40FD"/>
    <w:rsid w:val="00965C6D"/>
    <w:rsid w:val="00A81CF8"/>
    <w:rsid w:val="00A912BF"/>
    <w:rsid w:val="00AB18FD"/>
    <w:rsid w:val="00B27EE7"/>
    <w:rsid w:val="00D47FC9"/>
    <w:rsid w:val="00DF1A75"/>
    <w:rsid w:val="00E32B5C"/>
    <w:rsid w:val="00E556F4"/>
    <w:rsid w:val="00E71D68"/>
    <w:rsid w:val="00EA75AA"/>
    <w:rsid w:val="00F802AC"/>
    <w:rsid w:val="00F8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1C8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0DE2"/>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DE2"/>
    <w:pPr>
      <w:ind w:left="720"/>
      <w:contextualSpacing/>
    </w:pPr>
  </w:style>
  <w:style w:type="character" w:styleId="Hyperlink">
    <w:name w:val="Hyperlink"/>
    <w:basedOn w:val="DefaultParagraphFont"/>
    <w:uiPriority w:val="99"/>
    <w:unhideWhenUsed/>
    <w:rsid w:val="008F40FD"/>
    <w:rPr>
      <w:color w:val="0000FF" w:themeColor="hyperlink"/>
      <w:u w:val="single"/>
    </w:rPr>
  </w:style>
  <w:style w:type="paragraph" w:styleId="NormalWeb">
    <w:name w:val="Normal (Web)"/>
    <w:basedOn w:val="Normal"/>
    <w:uiPriority w:val="99"/>
    <w:semiHidden/>
    <w:unhideWhenUsed/>
    <w:rsid w:val="006F353E"/>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6E2F6E"/>
    <w:pPr>
      <w:spacing w:after="0" w:line="240" w:lineRule="auto"/>
    </w:pPr>
    <w:rPr>
      <w:sz w:val="24"/>
      <w:szCs w:val="24"/>
    </w:rPr>
  </w:style>
  <w:style w:type="character" w:customStyle="1" w:styleId="FootnoteTextChar">
    <w:name w:val="Footnote Text Char"/>
    <w:basedOn w:val="DefaultParagraphFont"/>
    <w:link w:val="FootnoteText"/>
    <w:uiPriority w:val="99"/>
    <w:rsid w:val="006E2F6E"/>
    <w:rPr>
      <w:rFonts w:eastAsiaTheme="minorHAnsi"/>
    </w:rPr>
  </w:style>
  <w:style w:type="character" w:styleId="FootnoteReference">
    <w:name w:val="footnote reference"/>
    <w:basedOn w:val="DefaultParagraphFont"/>
    <w:uiPriority w:val="99"/>
    <w:unhideWhenUsed/>
    <w:rsid w:val="006E2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4485">
      <w:bodyDiv w:val="1"/>
      <w:marLeft w:val="0"/>
      <w:marRight w:val="0"/>
      <w:marTop w:val="0"/>
      <w:marBottom w:val="0"/>
      <w:divBdr>
        <w:top w:val="none" w:sz="0" w:space="0" w:color="auto"/>
        <w:left w:val="none" w:sz="0" w:space="0" w:color="auto"/>
        <w:bottom w:val="none" w:sz="0" w:space="0" w:color="auto"/>
        <w:right w:val="none" w:sz="0" w:space="0" w:color="auto"/>
      </w:divBdr>
    </w:div>
    <w:div w:id="224803986">
      <w:bodyDiv w:val="1"/>
      <w:marLeft w:val="0"/>
      <w:marRight w:val="0"/>
      <w:marTop w:val="0"/>
      <w:marBottom w:val="0"/>
      <w:divBdr>
        <w:top w:val="none" w:sz="0" w:space="0" w:color="auto"/>
        <w:left w:val="none" w:sz="0" w:space="0" w:color="auto"/>
        <w:bottom w:val="none" w:sz="0" w:space="0" w:color="auto"/>
        <w:right w:val="none" w:sz="0" w:space="0" w:color="auto"/>
      </w:divBdr>
    </w:div>
    <w:div w:id="1380740450">
      <w:bodyDiv w:val="1"/>
      <w:marLeft w:val="0"/>
      <w:marRight w:val="0"/>
      <w:marTop w:val="0"/>
      <w:marBottom w:val="0"/>
      <w:divBdr>
        <w:top w:val="none" w:sz="0" w:space="0" w:color="auto"/>
        <w:left w:val="none" w:sz="0" w:space="0" w:color="auto"/>
        <w:bottom w:val="none" w:sz="0" w:space="0" w:color="auto"/>
        <w:right w:val="none" w:sz="0" w:space="0" w:color="auto"/>
      </w:divBdr>
    </w:div>
    <w:div w:id="1860927482">
      <w:bodyDiv w:val="1"/>
      <w:marLeft w:val="0"/>
      <w:marRight w:val="0"/>
      <w:marTop w:val="0"/>
      <w:marBottom w:val="0"/>
      <w:divBdr>
        <w:top w:val="none" w:sz="0" w:space="0" w:color="auto"/>
        <w:left w:val="none" w:sz="0" w:space="0" w:color="auto"/>
        <w:bottom w:val="none" w:sz="0" w:space="0" w:color="auto"/>
        <w:right w:val="none" w:sz="0" w:space="0" w:color="auto"/>
      </w:divBdr>
    </w:div>
    <w:div w:id="1884948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4viXOGvvu0Y" TargetMode="External"/><Relationship Id="rId8" Type="http://schemas.openxmlformats.org/officeDocument/2006/relationships/hyperlink" Target="https://www.huffingtonpost.com/tabby-biddle/wait-women-dont-have-equa_b_6098120.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1716</Words>
  <Characters>9786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CUE</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 13</dc:creator>
  <cp:keywords/>
  <dc:description/>
  <cp:lastModifiedBy>Rand, Jawanza Kalonji</cp:lastModifiedBy>
  <cp:revision>8</cp:revision>
  <dcterms:created xsi:type="dcterms:W3CDTF">2017-09-30T05:28:00Z</dcterms:created>
  <dcterms:modified xsi:type="dcterms:W3CDTF">2017-10-26T08:22:00Z</dcterms:modified>
</cp:coreProperties>
</file>