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EA4DC" w14:textId="77777777" w:rsidR="00B432A1" w:rsidRDefault="00B432A1" w:rsidP="007F1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Male Allies</w:t>
      </w:r>
    </w:p>
    <w:p w14:paraId="7BA76755" w14:textId="77777777" w:rsidR="007F11F1" w:rsidRDefault="007F11F1" w:rsidP="007F1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342442" w14:textId="77777777" w:rsidR="007F11F1" w:rsidRDefault="007F11F1" w:rsidP="007F1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by Jawanza Rand</w:t>
      </w:r>
    </w:p>
    <w:p w14:paraId="4B5FE5E5" w14:textId="77777777" w:rsidR="007F11F1" w:rsidRDefault="007F11F1" w:rsidP="007F1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part of the GEC team w/ </w:t>
      </w:r>
    </w:p>
    <w:p w14:paraId="39036DF0" w14:textId="0C0F6FBC" w:rsidR="007F11F1" w:rsidRPr="000A5277" w:rsidRDefault="00A56D31" w:rsidP="007F1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Ciera Young and Nicole C</w:t>
      </w:r>
      <w:r w:rsidR="007F11F1">
        <w:rPr>
          <w:rFonts w:ascii="Times New Roman" w:hAnsi="Times New Roman" w:cs="Times New Roman"/>
          <w:sz w:val="24"/>
          <w:szCs w:val="24"/>
        </w:rPr>
        <w:t>ristobal</w:t>
      </w:r>
    </w:p>
    <w:p w14:paraId="539D71AB" w14:textId="77777777" w:rsidR="00B432A1" w:rsidRDefault="00B432A1" w:rsidP="00B4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1E9306" w14:textId="77777777" w:rsidR="00B432A1" w:rsidRPr="00EE7B26" w:rsidRDefault="00B432A1" w:rsidP="00B43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B26">
        <w:rPr>
          <w:rFonts w:ascii="Times New Roman" w:hAnsi="Times New Roman" w:cs="Times New Roman"/>
          <w:b/>
          <w:sz w:val="24"/>
          <w:szCs w:val="24"/>
        </w:rPr>
        <w:t xml:space="preserve">Overview: </w:t>
      </w:r>
    </w:p>
    <w:p w14:paraId="61FB2837" w14:textId="0911A360" w:rsidR="00B432A1" w:rsidRPr="00EE7B26" w:rsidRDefault="00B432A1" w:rsidP="00B432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B26">
        <w:rPr>
          <w:rFonts w:ascii="Times New Roman" w:hAnsi="Times New Roman" w:cs="Times New Roman"/>
          <w:sz w:val="24"/>
          <w:szCs w:val="24"/>
        </w:rPr>
        <w:t>This curr</w:t>
      </w:r>
      <w:r>
        <w:rPr>
          <w:rFonts w:ascii="Times New Roman" w:hAnsi="Times New Roman" w:cs="Times New Roman"/>
          <w:sz w:val="24"/>
          <w:szCs w:val="24"/>
        </w:rPr>
        <w:t xml:space="preserve">iculum was </w:t>
      </w:r>
      <w:r w:rsidR="00A4395E">
        <w:rPr>
          <w:rFonts w:ascii="Times New Roman" w:hAnsi="Times New Roman" w:cs="Times New Roman"/>
          <w:sz w:val="24"/>
          <w:szCs w:val="24"/>
        </w:rPr>
        <w:t>inspired and developed from</w:t>
      </w:r>
      <w:r>
        <w:rPr>
          <w:rFonts w:ascii="Times New Roman" w:hAnsi="Times New Roman" w:cs="Times New Roman"/>
          <w:sz w:val="24"/>
          <w:szCs w:val="24"/>
        </w:rPr>
        <w:t xml:space="preserve"> field-</w:t>
      </w:r>
      <w:r w:rsidRPr="00EE7B26">
        <w:rPr>
          <w:rFonts w:ascii="Times New Roman" w:hAnsi="Times New Roman" w:cs="Times New Roman"/>
          <w:sz w:val="24"/>
          <w:szCs w:val="24"/>
        </w:rPr>
        <w:t>work (interviews, observations, fil</w:t>
      </w:r>
      <w:r>
        <w:rPr>
          <w:rFonts w:ascii="Times New Roman" w:hAnsi="Times New Roman" w:cs="Times New Roman"/>
          <w:sz w:val="24"/>
          <w:szCs w:val="24"/>
        </w:rPr>
        <w:t>ed notes) conducted in Wolaita-</w:t>
      </w:r>
      <w:r w:rsidRPr="00EE7B26">
        <w:rPr>
          <w:rFonts w:ascii="Times New Roman" w:hAnsi="Times New Roman" w:cs="Times New Roman"/>
          <w:sz w:val="24"/>
          <w:szCs w:val="24"/>
        </w:rPr>
        <w:t xml:space="preserve">Sodo, Ethiopia over the course of four weeks as part of the </w:t>
      </w: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EE7B26">
        <w:rPr>
          <w:rFonts w:ascii="Times New Roman" w:hAnsi="Times New Roman" w:cs="Times New Roman"/>
          <w:sz w:val="24"/>
          <w:szCs w:val="24"/>
        </w:rPr>
        <w:t>Fulbright Hays Ethiopia Curriculum project</w:t>
      </w:r>
      <w:r>
        <w:rPr>
          <w:rFonts w:ascii="Times New Roman" w:hAnsi="Times New Roman" w:cs="Times New Roman"/>
          <w:sz w:val="24"/>
          <w:szCs w:val="24"/>
        </w:rPr>
        <w:t xml:space="preserve"> in combination with secondary sources</w:t>
      </w:r>
      <w:r w:rsidRPr="00EE7B26">
        <w:rPr>
          <w:rFonts w:ascii="Times New Roman" w:hAnsi="Times New Roman" w:cs="Times New Roman"/>
          <w:sz w:val="24"/>
          <w:szCs w:val="24"/>
        </w:rPr>
        <w:t xml:space="preserve">. This is intended to be used in Gender Clubs </w:t>
      </w:r>
      <w:r>
        <w:rPr>
          <w:rFonts w:ascii="Times New Roman" w:hAnsi="Times New Roman" w:cs="Times New Roman"/>
          <w:sz w:val="24"/>
          <w:szCs w:val="24"/>
        </w:rPr>
        <w:t>throughout the U.S. and Ethiopia to educate students about the importance and urgency of gender equality.</w:t>
      </w:r>
    </w:p>
    <w:p w14:paraId="7B42BA6A" w14:textId="77777777" w:rsidR="00B432A1" w:rsidRDefault="00B432A1" w:rsidP="00B432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F67F0D" w14:textId="77777777" w:rsidR="00B432A1" w:rsidRPr="00EE7B26" w:rsidRDefault="00B432A1" w:rsidP="000229F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B26">
        <w:rPr>
          <w:rFonts w:ascii="Times New Roman" w:hAnsi="Times New Roman" w:cs="Times New Roman"/>
          <w:b/>
          <w:sz w:val="24"/>
          <w:szCs w:val="24"/>
        </w:rPr>
        <w:t>Learning Objectives:</w:t>
      </w:r>
    </w:p>
    <w:p w14:paraId="1074EA05" w14:textId="77777777" w:rsidR="00B432A1" w:rsidRPr="00484B97" w:rsidRDefault="00B432A1" w:rsidP="000229FF">
      <w:pPr>
        <w:pStyle w:val="ListParagraph"/>
        <w:numPr>
          <w:ilvl w:val="0"/>
          <w:numId w:val="2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484B97">
        <w:rPr>
          <w:rFonts w:ascii="Times New Roman" w:hAnsi="Times New Roman" w:cs="Times New Roman"/>
          <w:sz w:val="24"/>
          <w:szCs w:val="24"/>
        </w:rPr>
        <w:t>For students to gain awareness</w:t>
      </w:r>
      <w:r>
        <w:rPr>
          <w:rFonts w:ascii="Times New Roman" w:hAnsi="Times New Roman" w:cs="Times New Roman"/>
          <w:sz w:val="24"/>
          <w:szCs w:val="24"/>
        </w:rPr>
        <w:t xml:space="preserve"> of the concept of</w:t>
      </w:r>
      <w:r w:rsidRPr="00484B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male allies</w:t>
      </w:r>
      <w:r w:rsidRPr="00484B97">
        <w:rPr>
          <w:rFonts w:ascii="Times New Roman" w:hAnsi="Times New Roman" w:cs="Times New Roman"/>
          <w:sz w:val="24"/>
          <w:szCs w:val="24"/>
        </w:rPr>
        <w:t>.</w:t>
      </w:r>
    </w:p>
    <w:p w14:paraId="7042828D" w14:textId="3213B2E8" w:rsidR="00B432A1" w:rsidRPr="00484B97" w:rsidRDefault="00B432A1" w:rsidP="000229FF">
      <w:pPr>
        <w:pStyle w:val="ListParagraph"/>
        <w:numPr>
          <w:ilvl w:val="0"/>
          <w:numId w:val="2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students to gain an</w:t>
      </w:r>
      <w:r w:rsidRPr="00484B97">
        <w:rPr>
          <w:rFonts w:ascii="Times New Roman" w:hAnsi="Times New Roman" w:cs="Times New Roman"/>
          <w:sz w:val="24"/>
          <w:szCs w:val="24"/>
        </w:rPr>
        <w:t xml:space="preserve"> understanding </w:t>
      </w:r>
      <w:r w:rsidR="00A56D31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what male allies can do and how they can support efforts for gender equality</w:t>
      </w:r>
      <w:r w:rsidRPr="00484B97">
        <w:rPr>
          <w:rFonts w:ascii="Times New Roman" w:hAnsi="Times New Roman" w:cs="Times New Roman"/>
          <w:sz w:val="24"/>
          <w:szCs w:val="24"/>
        </w:rPr>
        <w:t>.</w:t>
      </w:r>
    </w:p>
    <w:p w14:paraId="433F3A7C" w14:textId="56F41962" w:rsidR="00B432A1" w:rsidRPr="000229FF" w:rsidRDefault="00B432A1" w:rsidP="000229FF">
      <w:pPr>
        <w:pStyle w:val="ListParagraph"/>
        <w:numPr>
          <w:ilvl w:val="0"/>
          <w:numId w:val="2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spark an interest in students to become allies, to believe in and welcome the support of allies.</w:t>
      </w:r>
    </w:p>
    <w:p w14:paraId="6BB371D3" w14:textId="77777777" w:rsidR="00B432A1" w:rsidRPr="00EE7B26" w:rsidRDefault="00B432A1" w:rsidP="000229F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B26">
        <w:rPr>
          <w:rFonts w:ascii="Times New Roman" w:hAnsi="Times New Roman" w:cs="Times New Roman"/>
          <w:b/>
          <w:sz w:val="24"/>
          <w:szCs w:val="24"/>
        </w:rPr>
        <w:t>Teacher Preparation: (tools/materials)</w:t>
      </w:r>
    </w:p>
    <w:p w14:paraId="4F10B64A" w14:textId="589AE2EA" w:rsidR="004E55EE" w:rsidRPr="004E55EE" w:rsidRDefault="00821FCA" w:rsidP="000229FF">
      <w:pPr>
        <w:pStyle w:val="ListParagraph"/>
        <w:numPr>
          <w:ilvl w:val="0"/>
          <w:numId w:val="3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Familiarize yourself with the concept of male allies to causes such as gender equality and women’s empowerment.</w:t>
      </w:r>
      <w:r w:rsidR="004E55EE">
        <w:rPr>
          <w:rFonts w:ascii="Times New Roman" w:hAnsi="Times New Roman" w:cs="Times New Roman"/>
          <w:sz w:val="24"/>
          <w:szCs w:val="24"/>
        </w:rPr>
        <w:t xml:space="preserve"> One good definition is: </w:t>
      </w:r>
      <w:r w:rsidR="004E55EE" w:rsidRPr="004E55EE">
        <w:rPr>
          <w:rFonts w:ascii="Times New Roman" w:hAnsi="Times New Roman" w:cs="Times New Roman"/>
          <w:b/>
          <w:bCs/>
          <w:sz w:val="24"/>
          <w:szCs w:val="24"/>
        </w:rPr>
        <w:t>Allies</w:t>
      </w:r>
      <w:r w:rsidR="004E55EE" w:rsidRPr="004E55EE">
        <w:rPr>
          <w:rFonts w:ascii="Times New Roman" w:hAnsi="Times New Roman" w:cs="Times New Roman"/>
          <w:sz w:val="24"/>
          <w:szCs w:val="24"/>
        </w:rPr>
        <w:t xml:space="preserve"> are people who support a group who are commonly the subject of discrimination, prejudice, </w:t>
      </w:r>
      <w:proofErr w:type="spellStart"/>
      <w:r w:rsidR="004E55EE" w:rsidRPr="004E55E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4E55EE" w:rsidRPr="004E55EE">
        <w:rPr>
          <w:rFonts w:ascii="Times New Roman" w:hAnsi="Times New Roman" w:cs="Times New Roman"/>
          <w:sz w:val="24"/>
          <w:szCs w:val="24"/>
        </w:rPr>
        <w:t>, but who are not members of that group. Specifically, </w:t>
      </w:r>
      <w:r w:rsidR="004E55EE">
        <w:rPr>
          <w:rFonts w:ascii="Times New Roman" w:hAnsi="Times New Roman" w:cs="Times New Roman"/>
          <w:b/>
          <w:bCs/>
          <w:sz w:val="24"/>
          <w:szCs w:val="24"/>
        </w:rPr>
        <w:t>male</w:t>
      </w:r>
      <w:r w:rsidR="004E55EE" w:rsidRPr="004E55EE">
        <w:rPr>
          <w:rFonts w:ascii="Times New Roman" w:hAnsi="Times New Roman" w:cs="Times New Roman"/>
          <w:b/>
          <w:bCs/>
          <w:sz w:val="24"/>
          <w:szCs w:val="24"/>
        </w:rPr>
        <w:t xml:space="preserve"> allies</w:t>
      </w:r>
      <w:r w:rsidR="004E55EE" w:rsidRPr="004E55EE">
        <w:rPr>
          <w:rFonts w:ascii="Times New Roman" w:hAnsi="Times New Roman" w:cs="Times New Roman"/>
          <w:sz w:val="24"/>
          <w:szCs w:val="24"/>
        </w:rPr>
        <w:t> are individuals who are not women</w:t>
      </w:r>
      <w:r w:rsidR="004E55EE">
        <w:rPr>
          <w:rFonts w:ascii="Times New Roman" w:hAnsi="Times New Roman" w:cs="Times New Roman"/>
          <w:sz w:val="24"/>
          <w:szCs w:val="24"/>
        </w:rPr>
        <w:t xml:space="preserve"> but</w:t>
      </w:r>
      <w:r w:rsidR="004E55EE" w:rsidRPr="004E55EE">
        <w:rPr>
          <w:rFonts w:ascii="Times New Roman" w:hAnsi="Times New Roman" w:cs="Times New Roman"/>
          <w:sz w:val="24"/>
          <w:szCs w:val="24"/>
        </w:rPr>
        <w:t xml:space="preserve"> who support wom</w:t>
      </w:r>
      <w:r w:rsidR="004E55EE">
        <w:rPr>
          <w:rFonts w:ascii="Times New Roman" w:hAnsi="Times New Roman" w:cs="Times New Roman"/>
          <w:sz w:val="24"/>
          <w:szCs w:val="24"/>
        </w:rPr>
        <w:t>en's rights/empowerment and promote gender equality/equity</w:t>
      </w:r>
      <w:r w:rsidR="004E55EE" w:rsidRPr="004E55EE">
        <w:rPr>
          <w:rFonts w:ascii="Times New Roman" w:hAnsi="Times New Roman" w:cs="Times New Roman"/>
          <w:sz w:val="24"/>
          <w:szCs w:val="24"/>
        </w:rPr>
        <w:t>.</w:t>
      </w:r>
    </w:p>
    <w:p w14:paraId="6F003227" w14:textId="77777777" w:rsidR="005E168C" w:rsidRPr="004E55EE" w:rsidRDefault="00B432A1" w:rsidP="000229FF">
      <w:pPr>
        <w:pStyle w:val="ListParagraph"/>
        <w:numPr>
          <w:ilvl w:val="0"/>
          <w:numId w:val="3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4E55EE">
        <w:rPr>
          <w:rFonts w:ascii="Times New Roman" w:hAnsi="Times New Roman" w:cs="Times New Roman"/>
          <w:sz w:val="24"/>
          <w:szCs w:val="24"/>
        </w:rPr>
        <w:t xml:space="preserve">Visit and </w:t>
      </w:r>
      <w:r w:rsidR="005E168C" w:rsidRPr="004E55EE">
        <w:rPr>
          <w:rFonts w:ascii="Times New Roman" w:hAnsi="Times New Roman" w:cs="Times New Roman"/>
          <w:sz w:val="24"/>
          <w:szCs w:val="24"/>
        </w:rPr>
        <w:t xml:space="preserve">thoroughly explore the </w:t>
      </w:r>
      <w:proofErr w:type="spellStart"/>
      <w:r w:rsidR="005E168C" w:rsidRPr="004E55EE">
        <w:rPr>
          <w:rFonts w:ascii="Times New Roman" w:hAnsi="Times New Roman" w:cs="Times New Roman"/>
          <w:sz w:val="24"/>
          <w:szCs w:val="24"/>
        </w:rPr>
        <w:t>HeforShe</w:t>
      </w:r>
      <w:proofErr w:type="spellEnd"/>
      <w:r w:rsidR="005E168C" w:rsidRPr="004E55EE">
        <w:rPr>
          <w:rFonts w:ascii="Times New Roman" w:hAnsi="Times New Roman" w:cs="Times New Roman"/>
          <w:sz w:val="24"/>
          <w:szCs w:val="24"/>
        </w:rPr>
        <w:t xml:space="preserve"> website: </w:t>
      </w:r>
      <w:hyperlink r:id="rId7" w:history="1">
        <w:r w:rsidR="005E168C" w:rsidRPr="004E55EE">
          <w:rPr>
            <w:rStyle w:val="Hyperlink"/>
            <w:rFonts w:ascii="Times New Roman" w:hAnsi="Times New Roman" w:cs="Times New Roman"/>
            <w:sz w:val="24"/>
            <w:szCs w:val="24"/>
          </w:rPr>
          <w:t>http://www.heforshe.org/en</w:t>
        </w:r>
      </w:hyperlink>
      <w:r w:rsidRPr="004E55EE">
        <w:rPr>
          <w:rFonts w:ascii="Times New Roman" w:hAnsi="Times New Roman" w:cs="Times New Roman"/>
          <w:sz w:val="24"/>
          <w:szCs w:val="24"/>
        </w:rPr>
        <w:t>.</w:t>
      </w:r>
    </w:p>
    <w:p w14:paraId="7590FF25" w14:textId="77777777" w:rsidR="005E168C" w:rsidRDefault="005E168C" w:rsidP="000229FF">
      <w:pPr>
        <w:pStyle w:val="ListParagraph"/>
        <w:numPr>
          <w:ilvl w:val="0"/>
          <w:numId w:val="3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Download the appropriate action kits from: </w:t>
      </w:r>
      <w:hyperlink r:id="rId8" w:history="1">
        <w:r w:rsidRPr="00D6329F">
          <w:rPr>
            <w:rStyle w:val="Hyperlink"/>
            <w:rFonts w:ascii="Times New Roman" w:hAnsi="Times New Roman" w:cs="Times New Roman"/>
            <w:sz w:val="24"/>
            <w:szCs w:val="24"/>
          </w:rPr>
          <w:t>http://www.heforshe.org/en/action-kit</w:t>
        </w:r>
      </w:hyperlink>
    </w:p>
    <w:p w14:paraId="56992DBE" w14:textId="77777777" w:rsidR="00B432A1" w:rsidRPr="00484B97" w:rsidRDefault="005E168C" w:rsidP="000229FF">
      <w:pPr>
        <w:pStyle w:val="ListParagraph"/>
        <w:numPr>
          <w:ilvl w:val="0"/>
          <w:numId w:val="3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Familiarize yourself with the variety of issues this organization addresses (education, health, politics, identity, work and violence) by clicking the menu tab: “Take Action”</w:t>
      </w:r>
    </w:p>
    <w:p w14:paraId="4D7CC33D" w14:textId="77777777" w:rsidR="00821FCA" w:rsidRPr="008B637C" w:rsidRDefault="005E168C" w:rsidP="000229FF">
      <w:pPr>
        <w:pStyle w:val="ListParagraph"/>
        <w:numPr>
          <w:ilvl w:val="0"/>
          <w:numId w:val="3"/>
        </w:numPr>
        <w:spacing w:before="120" w:after="120" w:line="240" w:lineRule="auto"/>
        <w:ind w:left="360"/>
        <w:contextualSpacing w:val="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Select from the variety of activities and exercises</w:t>
      </w:r>
      <w:r w:rsidR="00821FCA">
        <w:rPr>
          <w:rFonts w:ascii="Times New Roman" w:hAnsi="Times New Roman" w:cs="Times New Roman"/>
          <w:sz w:val="24"/>
          <w:szCs w:val="24"/>
        </w:rPr>
        <w:t xml:space="preserve"> presented at: </w:t>
      </w:r>
      <w:hyperlink r:id="rId9" w:history="1">
        <w:r w:rsidR="00821FCA" w:rsidRPr="00D6329F">
          <w:rPr>
            <w:rStyle w:val="Hyperlink"/>
            <w:rFonts w:ascii="Times New Roman" w:hAnsi="Times New Roman" w:cs="Times New Roman"/>
            <w:sz w:val="24"/>
            <w:szCs w:val="24"/>
          </w:rPr>
          <w:t>http://www.heforshe.org/en/take-action/education</w:t>
        </w:r>
      </w:hyperlink>
    </w:p>
    <w:p w14:paraId="68AAE27F" w14:textId="542BD3DE" w:rsidR="008B637C" w:rsidRDefault="008B637C" w:rsidP="000229FF">
      <w:pPr>
        <w:pStyle w:val="ListParagraph"/>
        <w:numPr>
          <w:ilvl w:val="0"/>
          <w:numId w:val="3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Alternatively, or additionally, utilize all or part of the “Boys and Girls as Friends” activity included in this lesson plan.</w:t>
      </w:r>
    </w:p>
    <w:p w14:paraId="465AE69B" w14:textId="77777777" w:rsidR="00B432A1" w:rsidRPr="00EE7B26" w:rsidRDefault="005E168C" w:rsidP="000229F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821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DB448" w14:textId="77777777" w:rsidR="00B432A1" w:rsidRPr="00EE7B26" w:rsidRDefault="00B432A1" w:rsidP="000229F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B26">
        <w:rPr>
          <w:rFonts w:ascii="Times New Roman" w:hAnsi="Times New Roman" w:cs="Times New Roman"/>
          <w:b/>
          <w:sz w:val="24"/>
          <w:szCs w:val="24"/>
        </w:rPr>
        <w:t>Instruction</w:t>
      </w:r>
      <w:r w:rsidR="00960219">
        <w:rPr>
          <w:rFonts w:ascii="Times New Roman" w:hAnsi="Times New Roman" w:cs="Times New Roman"/>
          <w:b/>
          <w:sz w:val="24"/>
          <w:szCs w:val="24"/>
        </w:rPr>
        <w:t>s</w:t>
      </w:r>
      <w:r w:rsidRPr="00EE7B26">
        <w:rPr>
          <w:rFonts w:ascii="Times New Roman" w:hAnsi="Times New Roman" w:cs="Times New Roman"/>
          <w:b/>
          <w:sz w:val="24"/>
          <w:szCs w:val="24"/>
        </w:rPr>
        <w:t>:</w:t>
      </w:r>
    </w:p>
    <w:p w14:paraId="4809FE2E" w14:textId="77777777" w:rsidR="00821FCA" w:rsidRDefault="00821FCA" w:rsidP="000229FF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following on the board or ask the students to repeat it after you:</w:t>
      </w:r>
    </w:p>
    <w:p w14:paraId="42690440" w14:textId="77777777" w:rsidR="00821FCA" w:rsidRDefault="00821FCA" w:rsidP="000229FF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Equality for women is progress for all.</w:t>
      </w:r>
    </w:p>
    <w:p w14:paraId="51D4E769" w14:textId="59672F69" w:rsidR="00821FCA" w:rsidRDefault="00821FCA" w:rsidP="000229FF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hand cannot clap alone</w:t>
      </w:r>
      <w:r w:rsidR="00794B7D">
        <w:rPr>
          <w:rFonts w:ascii="Times New Roman" w:hAnsi="Times New Roman" w:cs="Times New Roman"/>
          <w:sz w:val="24"/>
          <w:szCs w:val="24"/>
        </w:rPr>
        <w:t>. (an Ethiopian proverb)</w:t>
      </w:r>
    </w:p>
    <w:p w14:paraId="6FBE9104" w14:textId="77777777" w:rsidR="00821FCA" w:rsidRDefault="00821FCA" w:rsidP="000229FF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Ask the students what ideas and messages they think these proverbs are conveying.</w:t>
      </w:r>
    </w:p>
    <w:p w14:paraId="7CCE398A" w14:textId="77777777" w:rsidR="00821FCA" w:rsidRDefault="00821FCA" w:rsidP="000229FF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their interpretations have been expressed, ask them whether they agree or not and why. </w:t>
      </w:r>
    </w:p>
    <w:p w14:paraId="0E826357" w14:textId="77777777" w:rsidR="00B432A1" w:rsidRDefault="00B432A1" w:rsidP="000229FF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Introduce the lesson by explaining </w:t>
      </w:r>
      <w:r w:rsidR="00821FCA">
        <w:rPr>
          <w:rFonts w:ascii="Times New Roman" w:hAnsi="Times New Roman" w:cs="Times New Roman"/>
          <w:sz w:val="24"/>
          <w:szCs w:val="24"/>
        </w:rPr>
        <w:t xml:space="preserve">the concept of male allies in relationship to </w:t>
      </w:r>
      <w:r w:rsidR="00960219">
        <w:rPr>
          <w:rFonts w:ascii="Times New Roman" w:hAnsi="Times New Roman" w:cs="Times New Roman"/>
          <w:sz w:val="24"/>
          <w:szCs w:val="24"/>
        </w:rPr>
        <w:t>women and gender-related issues/causes</w:t>
      </w:r>
      <w:r w:rsidR="00821FCA">
        <w:rPr>
          <w:rFonts w:ascii="Times New Roman" w:hAnsi="Times New Roman" w:cs="Times New Roman"/>
          <w:sz w:val="24"/>
          <w:szCs w:val="24"/>
        </w:rPr>
        <w:t>.</w:t>
      </w:r>
    </w:p>
    <w:p w14:paraId="3B29ABFD" w14:textId="38C32A4D" w:rsidR="004D2415" w:rsidRDefault="00960219" w:rsidP="000229FF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teachers with access to internet and equipment necessary to project, teachers can in</w:t>
      </w:r>
      <w:r w:rsidRPr="00EE7B26">
        <w:rPr>
          <w:rFonts w:ascii="Times New Roman" w:hAnsi="Times New Roman" w:cs="Times New Roman"/>
          <w:sz w:val="24"/>
          <w:szCs w:val="24"/>
        </w:rPr>
        <w:t>troduce</w:t>
      </w:r>
      <w:r>
        <w:rPr>
          <w:rFonts w:ascii="Times New Roman" w:hAnsi="Times New Roman" w:cs="Times New Roman"/>
          <w:sz w:val="24"/>
          <w:szCs w:val="24"/>
        </w:rPr>
        <w:t xml:space="preserve"> pull up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HeforShe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website and show the students the variety of ways in which males can be/are being allies to females in efforts to achieve gender equality. F</w:t>
      </w:r>
      <w:r w:rsidRPr="008F40FD">
        <w:rPr>
          <w:rFonts w:ascii="Times New Roman" w:hAnsi="Times New Roman" w:cs="Times New Roman"/>
          <w:sz w:val="24"/>
          <w:szCs w:val="24"/>
        </w:rPr>
        <w:t>or those teachers who do not</w:t>
      </w:r>
      <w:r>
        <w:rPr>
          <w:rFonts w:ascii="Times New Roman" w:hAnsi="Times New Roman" w:cs="Times New Roman"/>
          <w:sz w:val="24"/>
          <w:szCs w:val="24"/>
        </w:rPr>
        <w:t xml:space="preserve"> have access to the internet in their classroom</w:t>
      </w:r>
      <w:r w:rsidRPr="008F40FD">
        <w:rPr>
          <w:rFonts w:ascii="Times New Roman" w:hAnsi="Times New Roman" w:cs="Times New Roman"/>
          <w:sz w:val="24"/>
          <w:szCs w:val="24"/>
        </w:rPr>
        <w:t xml:space="preserve">, they can </w:t>
      </w:r>
      <w:r>
        <w:rPr>
          <w:rFonts w:ascii="Times New Roman" w:hAnsi="Times New Roman" w:cs="Times New Roman"/>
          <w:sz w:val="24"/>
          <w:szCs w:val="24"/>
        </w:rPr>
        <w:t>visi</w:t>
      </w:r>
      <w:r w:rsidR="00A56D3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the site in advance and pull/download from it whatever they want to teach/share. </w:t>
      </w:r>
    </w:p>
    <w:p w14:paraId="049D8E97" w14:textId="6A0BA10E" w:rsidR="008B637C" w:rsidRDefault="008B637C" w:rsidP="000229FF">
      <w:pPr>
        <w:pStyle w:val="ListParagraph"/>
        <w:numPr>
          <w:ilvl w:val="0"/>
          <w:numId w:val="1"/>
        </w:numPr>
        <w:spacing w:before="120" w:after="12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teacher using the “Boys and Girls as Friends” activity, the instructions are included on the activity.</w:t>
      </w:r>
    </w:p>
    <w:p w14:paraId="485884F0" w14:textId="77777777" w:rsidR="008B637C" w:rsidRDefault="008B637C" w:rsidP="008B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097F9" w14:textId="7392E992" w:rsidR="008B637C" w:rsidRDefault="008B63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9E91FD" w14:textId="69B46DAA" w:rsidR="008B637C" w:rsidRPr="008B637C" w:rsidRDefault="008B637C" w:rsidP="00F03FFF">
      <w:pPr>
        <w:spacing w:after="24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b/>
          <w:bCs/>
          <w:color w:val="666666"/>
          <w:sz w:val="36"/>
          <w:szCs w:val="36"/>
        </w:rPr>
        <w:t>Boys and Girls as Friends</w:t>
      </w:r>
      <w:r>
        <w:rPr>
          <w:rStyle w:val="FootnoteReference"/>
          <w:rFonts w:ascii="GillSansMT" w:eastAsia="Calibri" w:hAnsi="GillSansMT" w:cs="Times New Roman"/>
          <w:b/>
          <w:bCs/>
          <w:color w:val="666666"/>
          <w:sz w:val="36"/>
          <w:szCs w:val="36"/>
        </w:rPr>
        <w:footnoteReference w:id="1"/>
      </w:r>
    </w:p>
    <w:p w14:paraId="6D537924" w14:textId="77777777" w:rsidR="008B637C" w:rsidRPr="008B637C" w:rsidRDefault="008B637C" w:rsidP="00F03F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b/>
          <w:bCs/>
          <w:color w:val="00286B"/>
          <w:sz w:val="24"/>
          <w:szCs w:val="24"/>
        </w:rPr>
        <w:t xml:space="preserve">TIME: 2 HOURS </w:t>
      </w:r>
    </w:p>
    <w:p w14:paraId="365B38F0" w14:textId="77777777" w:rsidR="008B637C" w:rsidRPr="008B637C" w:rsidRDefault="008B637C" w:rsidP="00F03F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b/>
          <w:bCs/>
          <w:color w:val="00286B"/>
          <w:sz w:val="24"/>
          <w:szCs w:val="24"/>
        </w:rPr>
        <w:t xml:space="preserve">LEARNING OBJECTIVES: </w:t>
      </w:r>
    </w:p>
    <w:p w14:paraId="64A42787" w14:textId="77777777" w:rsidR="008B637C" w:rsidRPr="008B637C" w:rsidRDefault="008B637C" w:rsidP="00F03F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>By the end of this session, students will be able to:</w:t>
      </w:r>
      <w:r w:rsidRPr="008B637C">
        <w:rPr>
          <w:rFonts w:ascii="GillSansMT" w:eastAsia="Calibri" w:hAnsi="GillSansMT" w:cs="Times New Roman"/>
          <w:sz w:val="28"/>
          <w:szCs w:val="28"/>
        </w:rPr>
        <w:br/>
        <w:t>1. Identify advantages and disadvantages of friendship with the opposite sex.</w:t>
      </w:r>
      <w:r w:rsidRPr="008B637C">
        <w:rPr>
          <w:rFonts w:ascii="GillSansMT" w:eastAsia="Calibri" w:hAnsi="GillSansMT" w:cs="Times New Roman"/>
          <w:sz w:val="28"/>
          <w:szCs w:val="28"/>
        </w:rPr>
        <w:br/>
        <w:t xml:space="preserve">2. Identify ways to be good friends with members of the opposite sex. </w:t>
      </w:r>
    </w:p>
    <w:p w14:paraId="088D45CE" w14:textId="77777777" w:rsidR="008B637C" w:rsidRPr="008B637C" w:rsidRDefault="008B637C" w:rsidP="00F03F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b/>
          <w:bCs/>
          <w:color w:val="00286B"/>
          <w:sz w:val="24"/>
          <w:szCs w:val="24"/>
        </w:rPr>
        <w:t xml:space="preserve">METHODS USED: </w:t>
      </w:r>
    </w:p>
    <w:p w14:paraId="2EBBA88F" w14:textId="77777777" w:rsidR="008B637C" w:rsidRPr="008B637C" w:rsidRDefault="008B637C" w:rsidP="00F03F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1. Group work 2. Brainstorming 3. Role-play </w:t>
      </w:r>
    </w:p>
    <w:p w14:paraId="703E3CAE" w14:textId="77777777" w:rsidR="008B637C" w:rsidRPr="008B637C" w:rsidRDefault="008B637C" w:rsidP="00F03F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b/>
          <w:bCs/>
          <w:color w:val="00286B"/>
          <w:sz w:val="24"/>
          <w:szCs w:val="24"/>
        </w:rPr>
        <w:t xml:space="preserve">MATERIALS: </w:t>
      </w:r>
    </w:p>
    <w:p w14:paraId="1EAACB09" w14:textId="77777777" w:rsidR="008B637C" w:rsidRPr="008B637C" w:rsidRDefault="008B637C" w:rsidP="00F03F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>• Chalkboard or flipchart</w:t>
      </w:r>
      <w:r w:rsidRPr="008B637C">
        <w:rPr>
          <w:rFonts w:ascii="GillSansMT" w:eastAsia="Calibri" w:hAnsi="GillSansMT" w:cs="Times New Roman"/>
          <w:sz w:val="28"/>
          <w:szCs w:val="28"/>
        </w:rPr>
        <w:br/>
        <w:t xml:space="preserve">• Chalk or markers, pens or pencils </w:t>
      </w:r>
    </w:p>
    <w:p w14:paraId="193BDA6F" w14:textId="77777777" w:rsidR="008B637C" w:rsidRPr="008B637C" w:rsidRDefault="008B637C" w:rsidP="00F03F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b/>
          <w:bCs/>
          <w:color w:val="00286B"/>
          <w:sz w:val="24"/>
          <w:szCs w:val="24"/>
        </w:rPr>
        <w:t xml:space="preserve">FACILITATOR PREPARATION: </w:t>
      </w:r>
    </w:p>
    <w:p w14:paraId="283796B6" w14:textId="77777777" w:rsidR="008B637C" w:rsidRPr="008B637C" w:rsidRDefault="008B637C" w:rsidP="00F03F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Write the questions for Activity 1 on flipchart paper. </w:t>
      </w:r>
    </w:p>
    <w:p w14:paraId="779D9B68" w14:textId="77777777" w:rsidR="008B637C" w:rsidRPr="008B637C" w:rsidRDefault="008B637C" w:rsidP="00F03F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b/>
          <w:bCs/>
          <w:color w:val="00286B"/>
          <w:sz w:val="24"/>
          <w:szCs w:val="24"/>
        </w:rPr>
        <w:t xml:space="preserve">FACILITATOR NOTES: </w:t>
      </w:r>
    </w:p>
    <w:p w14:paraId="745FD612" w14:textId="77777777" w:rsidR="008B637C" w:rsidRPr="008B637C" w:rsidRDefault="008B637C" w:rsidP="00F03FFF">
      <w:pPr>
        <w:numPr>
          <w:ilvl w:val="0"/>
          <w:numId w:val="4"/>
        </w:numPr>
        <w:spacing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The activities in this session build on the previous session. They also refer to concepts of gender that were introduced earlier. </w:t>
      </w:r>
    </w:p>
    <w:p w14:paraId="1BA462F5" w14:textId="77777777" w:rsidR="008B637C" w:rsidRPr="008B637C" w:rsidRDefault="008B637C" w:rsidP="00F03FFF">
      <w:pPr>
        <w:numPr>
          <w:ilvl w:val="0"/>
          <w:numId w:val="4"/>
        </w:numPr>
        <w:spacing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The activities in this session involve empathy, which helps students to be more respectful of others’ feelings and reduces bullying and violence. </w:t>
      </w:r>
    </w:p>
    <w:p w14:paraId="0C751292" w14:textId="77777777" w:rsidR="008B637C" w:rsidRPr="008B637C" w:rsidRDefault="008B637C" w:rsidP="00F03FFF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b/>
          <w:bCs/>
          <w:color w:val="00286B"/>
          <w:sz w:val="24"/>
          <w:szCs w:val="24"/>
        </w:rPr>
        <w:t xml:space="preserve">ACTIVITY 1: BOYS AND GIRLS AS FRIENDS (30 MINUTES) </w:t>
      </w:r>
    </w:p>
    <w:p w14:paraId="02561C0C" w14:textId="77777777" w:rsidR="008B637C" w:rsidRPr="008B637C" w:rsidRDefault="008B637C" w:rsidP="00F03FFF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>Divide the group into single-sex groups of three to five students</w:t>
      </w:r>
      <w:r w:rsidRPr="008B637C">
        <w:rPr>
          <w:rFonts w:ascii="GillSansMT" w:eastAsia="Calibri" w:hAnsi="GillSansMT" w:cs="Times New Roman"/>
          <w:sz w:val="28"/>
          <w:szCs w:val="28"/>
        </w:rPr>
        <w:br/>
        <w:t>and have them brainstorm answers to the following questions:</w:t>
      </w:r>
    </w:p>
    <w:p w14:paraId="3C7EA3E5" w14:textId="77777777" w:rsidR="008B637C" w:rsidRPr="008B637C" w:rsidRDefault="008B637C" w:rsidP="00F03FFF">
      <w:pPr>
        <w:numPr>
          <w:ilvl w:val="0"/>
          <w:numId w:val="10"/>
        </w:numPr>
        <w:spacing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>What do you like about being friends with the opposite sex?</w:t>
      </w:r>
    </w:p>
    <w:p w14:paraId="61625020" w14:textId="77777777" w:rsidR="008B637C" w:rsidRPr="008B637C" w:rsidRDefault="008B637C" w:rsidP="00F03FFF">
      <w:pPr>
        <w:numPr>
          <w:ilvl w:val="0"/>
          <w:numId w:val="10"/>
        </w:numPr>
        <w:spacing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What makes a good friendship with members of the opposite sex? </w:t>
      </w:r>
    </w:p>
    <w:p w14:paraId="13A8B47E" w14:textId="77777777" w:rsidR="008B637C" w:rsidRPr="008B637C" w:rsidRDefault="008B637C" w:rsidP="00F03FFF">
      <w:pPr>
        <w:numPr>
          <w:ilvl w:val="0"/>
          <w:numId w:val="10"/>
        </w:numPr>
        <w:spacing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What don’t you like in a friend of the opposite sex? </w:t>
      </w:r>
    </w:p>
    <w:p w14:paraId="4A210995" w14:textId="77777777" w:rsidR="008B637C" w:rsidRPr="008B637C" w:rsidRDefault="008B637C" w:rsidP="00F03FFF">
      <w:pPr>
        <w:numPr>
          <w:ilvl w:val="0"/>
          <w:numId w:val="10"/>
        </w:numPr>
        <w:spacing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>What behaviors or characteristics do not make a good friend?</w:t>
      </w:r>
    </w:p>
    <w:p w14:paraId="4A486621" w14:textId="217678F1" w:rsidR="008B637C" w:rsidRPr="008B637C" w:rsidRDefault="008B637C" w:rsidP="00F03FFF">
      <w:pPr>
        <w:numPr>
          <w:ilvl w:val="0"/>
          <w:numId w:val="10"/>
        </w:numPr>
        <w:spacing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How do people in your community feel about boys and girls being friends? </w:t>
      </w:r>
    </w:p>
    <w:p w14:paraId="5682D242" w14:textId="77777777" w:rsidR="008B637C" w:rsidRPr="008B637C" w:rsidRDefault="008B637C" w:rsidP="008B637C">
      <w:pPr>
        <w:numPr>
          <w:ilvl w:val="0"/>
          <w:numId w:val="5"/>
        </w:numPr>
        <w:spacing w:after="24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Point out that girls and boys can be good friends without having a physical or sexual relationship. Friendships between boys and girls help them to understand each other and can also improve gender relations throughout students’ lives. </w:t>
      </w:r>
    </w:p>
    <w:p w14:paraId="73C92436" w14:textId="77777777" w:rsidR="008B637C" w:rsidRPr="008B637C" w:rsidRDefault="008B637C" w:rsidP="008B637C">
      <w:pPr>
        <w:numPr>
          <w:ilvl w:val="0"/>
          <w:numId w:val="5"/>
        </w:numPr>
        <w:spacing w:after="24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In some societies, boys and girls are not allowed to spend time together before marriage because adults think it is inappropriate. </w:t>
      </w:r>
    </w:p>
    <w:p w14:paraId="067F1D96" w14:textId="77777777" w:rsidR="008B637C" w:rsidRPr="008B637C" w:rsidRDefault="008B637C" w:rsidP="008B637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b/>
          <w:bCs/>
          <w:color w:val="00286B"/>
          <w:sz w:val="24"/>
          <w:szCs w:val="24"/>
        </w:rPr>
        <w:t xml:space="preserve">ACTIVITY 2: WHAT DO BOYS OR GIRLS FEAR ABOUT THE OPPOSITE SEX? (30 MINUTES) </w:t>
      </w:r>
    </w:p>
    <w:p w14:paraId="559EC19B" w14:textId="77777777" w:rsidR="008B637C" w:rsidRPr="008B637C" w:rsidRDefault="008B637C" w:rsidP="008B637C">
      <w:pPr>
        <w:numPr>
          <w:ilvl w:val="0"/>
          <w:numId w:val="6"/>
        </w:numPr>
        <w:spacing w:after="24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>Using the same groups as in Activity 1, ask boys and girls the following questions:</w:t>
      </w:r>
      <w:r w:rsidRPr="008B637C">
        <w:rPr>
          <w:rFonts w:ascii="GillSansMT" w:eastAsia="Calibri" w:hAnsi="GillSansMT" w:cs="Times New Roman"/>
          <w:sz w:val="28"/>
          <w:szCs w:val="28"/>
        </w:rPr>
        <w:br/>
        <w:t xml:space="preserve">• What do you most fear from boys and girls your own age? </w:t>
      </w:r>
    </w:p>
    <w:p w14:paraId="46764767" w14:textId="77777777" w:rsidR="008B637C" w:rsidRPr="008B637C" w:rsidRDefault="008B637C" w:rsidP="008B637C">
      <w:pPr>
        <w:spacing w:after="240" w:line="240" w:lineRule="auto"/>
        <w:ind w:left="720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• How can boys and girls support you? </w:t>
      </w:r>
    </w:p>
    <w:p w14:paraId="429E0A11" w14:textId="77777777" w:rsidR="008B637C" w:rsidRPr="008B637C" w:rsidRDefault="008B637C" w:rsidP="008B637C">
      <w:pPr>
        <w:numPr>
          <w:ilvl w:val="0"/>
          <w:numId w:val="6"/>
        </w:numPr>
        <w:spacing w:after="24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After everyone has had time to answer in their small groups, have one person from each group present to the larger group. </w:t>
      </w:r>
    </w:p>
    <w:p w14:paraId="43F50B3D" w14:textId="77777777" w:rsidR="008B637C" w:rsidRPr="008B637C" w:rsidRDefault="008B637C" w:rsidP="008B637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b/>
          <w:bCs/>
          <w:color w:val="00286B"/>
          <w:sz w:val="24"/>
          <w:szCs w:val="24"/>
        </w:rPr>
        <w:t xml:space="preserve">ACTIVITY 3: BOYS AND GIRLS HELPING EACH OTHER (1 HOUR) </w:t>
      </w:r>
    </w:p>
    <w:p w14:paraId="2ABCED91" w14:textId="77777777" w:rsidR="008B637C" w:rsidRPr="008B637C" w:rsidRDefault="008B637C" w:rsidP="008B637C">
      <w:pPr>
        <w:numPr>
          <w:ilvl w:val="0"/>
          <w:numId w:val="7"/>
        </w:numPr>
        <w:spacing w:after="24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Using the same groups and building on Activity 2, ask half the boys’ groups and half the girls’ group to prepare a role-play that shows ways boys and girls can help each other. Remind them how boys and girls can be good friends and help one another. </w:t>
      </w:r>
    </w:p>
    <w:p w14:paraId="2CF29551" w14:textId="77777777" w:rsidR="008B637C" w:rsidRPr="008B637C" w:rsidRDefault="008B637C" w:rsidP="008B637C">
      <w:pPr>
        <w:numPr>
          <w:ilvl w:val="0"/>
          <w:numId w:val="7"/>
        </w:numPr>
        <w:spacing w:after="24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Have the other groups prepare a role-play that shows ways in which boys and girls do not help each other. </w:t>
      </w:r>
    </w:p>
    <w:p w14:paraId="7156FC65" w14:textId="77777777" w:rsidR="008B637C" w:rsidRPr="008B637C" w:rsidRDefault="008B637C" w:rsidP="008B637C">
      <w:pPr>
        <w:numPr>
          <w:ilvl w:val="0"/>
          <w:numId w:val="7"/>
        </w:numPr>
        <w:spacing w:after="24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Have the groups present their role-plays and follow with the </w:t>
      </w:r>
      <w:r w:rsidRPr="008B637C">
        <w:rPr>
          <w:rFonts w:ascii="GillSansMT" w:eastAsia="Calibri" w:hAnsi="GillSansMT" w:cs="Times New Roman"/>
          <w:b/>
          <w:bCs/>
          <w:sz w:val="28"/>
          <w:szCs w:val="28"/>
        </w:rPr>
        <w:t xml:space="preserve">Discussion Questions. </w:t>
      </w:r>
    </w:p>
    <w:p w14:paraId="311DA2D5" w14:textId="77777777" w:rsidR="008B637C" w:rsidRPr="008B637C" w:rsidRDefault="008B637C" w:rsidP="008B637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b/>
          <w:bCs/>
          <w:color w:val="00286B"/>
          <w:sz w:val="24"/>
          <w:szCs w:val="24"/>
        </w:rPr>
        <w:t xml:space="preserve">DISCUSSION QUESTIONS: </w:t>
      </w:r>
    </w:p>
    <w:p w14:paraId="58FC8DD5" w14:textId="77777777" w:rsidR="008B637C" w:rsidRPr="008B637C" w:rsidRDefault="008B637C" w:rsidP="008B63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Use the following questions to guide the discussion: </w:t>
      </w:r>
    </w:p>
    <w:p w14:paraId="6BDA1704" w14:textId="77777777" w:rsidR="008B637C" w:rsidRPr="008B637C" w:rsidRDefault="008B637C" w:rsidP="008B637C">
      <w:pPr>
        <w:numPr>
          <w:ilvl w:val="0"/>
          <w:numId w:val="8"/>
        </w:numPr>
        <w:spacing w:after="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How did the boys and girls help each other? </w:t>
      </w:r>
    </w:p>
    <w:p w14:paraId="28B1F136" w14:textId="77777777" w:rsidR="008B637C" w:rsidRPr="008B637C" w:rsidRDefault="008B637C" w:rsidP="008B637C">
      <w:pPr>
        <w:numPr>
          <w:ilvl w:val="0"/>
          <w:numId w:val="8"/>
        </w:numPr>
        <w:spacing w:after="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How did the boys and girls not help each other? </w:t>
      </w:r>
    </w:p>
    <w:p w14:paraId="4D7F68BA" w14:textId="77777777" w:rsidR="008B637C" w:rsidRPr="008B637C" w:rsidRDefault="008B637C" w:rsidP="008B637C">
      <w:pPr>
        <w:numPr>
          <w:ilvl w:val="0"/>
          <w:numId w:val="8"/>
        </w:numPr>
        <w:spacing w:after="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What effect does this have on relationships between boys and girls? </w:t>
      </w:r>
    </w:p>
    <w:p w14:paraId="2BE185AF" w14:textId="77777777" w:rsidR="008B637C" w:rsidRPr="008B637C" w:rsidRDefault="008B637C" w:rsidP="008B637C">
      <w:pPr>
        <w:numPr>
          <w:ilvl w:val="0"/>
          <w:numId w:val="8"/>
        </w:numPr>
        <w:spacing w:after="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What can you do to change this? </w:t>
      </w:r>
    </w:p>
    <w:p w14:paraId="55B332D0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6E724115" w14:textId="7F7782B2" w:rsidR="008B637C" w:rsidRPr="008B637C" w:rsidRDefault="008B637C" w:rsidP="00F03FFF">
      <w:pPr>
        <w:spacing w:after="24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color w:val="666666"/>
          <w:sz w:val="24"/>
          <w:szCs w:val="24"/>
        </w:rPr>
        <w:t>Module 7: Healthy Friendships</w:t>
      </w:r>
      <w:r w:rsidRPr="008B637C">
        <w:rPr>
          <w:rFonts w:ascii="Arial" w:eastAsia="Calibri" w:hAnsi="Arial" w:cs="Arial"/>
          <w:b/>
          <w:bCs/>
          <w:sz w:val="24"/>
          <w:szCs w:val="24"/>
          <w:shd w:val="clear" w:color="auto" w:fill="9BBCE2"/>
        </w:rPr>
        <w:t xml:space="preserve"> </w:t>
      </w:r>
    </w:p>
    <w:p w14:paraId="3037A636" w14:textId="77777777" w:rsidR="008B637C" w:rsidRPr="008B637C" w:rsidRDefault="008B637C" w:rsidP="008B637C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637C">
        <w:rPr>
          <w:rFonts w:ascii="GillSansMT" w:eastAsia="Calibri" w:hAnsi="GillSansMT" w:cs="Times New Roman"/>
          <w:b/>
          <w:bCs/>
          <w:color w:val="00286B"/>
          <w:sz w:val="24"/>
          <w:szCs w:val="24"/>
        </w:rPr>
        <w:t xml:space="preserve">SESSION WRAP-UP: </w:t>
      </w:r>
    </w:p>
    <w:p w14:paraId="61F02887" w14:textId="77777777" w:rsidR="008B637C" w:rsidRPr="008B637C" w:rsidRDefault="008B637C" w:rsidP="008B637C">
      <w:pPr>
        <w:numPr>
          <w:ilvl w:val="0"/>
          <w:numId w:val="9"/>
        </w:numPr>
        <w:spacing w:after="24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Boys and girls can work together to help each other. Working together can make their lives, communities and schools safer and more supportive places. </w:t>
      </w:r>
    </w:p>
    <w:p w14:paraId="554FA4C0" w14:textId="77777777" w:rsidR="008B637C" w:rsidRPr="008B637C" w:rsidRDefault="008B637C" w:rsidP="008B637C">
      <w:pPr>
        <w:numPr>
          <w:ilvl w:val="0"/>
          <w:numId w:val="9"/>
        </w:numPr>
        <w:spacing w:after="24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For students, being a good friend means showing people they care about them and helping them when they are in need. </w:t>
      </w:r>
    </w:p>
    <w:p w14:paraId="6B702E31" w14:textId="77777777" w:rsidR="008B637C" w:rsidRPr="008B637C" w:rsidRDefault="008B637C" w:rsidP="008B637C">
      <w:pPr>
        <w:numPr>
          <w:ilvl w:val="0"/>
          <w:numId w:val="9"/>
        </w:numPr>
        <w:spacing w:after="24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Knowing and understanding how others feel (empathy) helps students be more respectful of others’ feelings and reduces bullying and violence. </w:t>
      </w:r>
    </w:p>
    <w:p w14:paraId="49A902D7" w14:textId="77777777" w:rsidR="008B637C" w:rsidRPr="008B637C" w:rsidRDefault="008B637C" w:rsidP="008B637C">
      <w:pPr>
        <w:numPr>
          <w:ilvl w:val="0"/>
          <w:numId w:val="9"/>
        </w:numPr>
        <w:spacing w:after="240" w:line="240" w:lineRule="auto"/>
        <w:rPr>
          <w:rFonts w:ascii="GillSansMT" w:eastAsia="Calibri" w:hAnsi="GillSansMT" w:cs="Times New Roman"/>
          <w:sz w:val="28"/>
          <w:szCs w:val="28"/>
        </w:rPr>
      </w:pPr>
      <w:r w:rsidRPr="008B637C">
        <w:rPr>
          <w:rFonts w:ascii="GillSansMT" w:eastAsia="Calibri" w:hAnsi="GillSansMT" w:cs="Times New Roman"/>
          <w:sz w:val="28"/>
          <w:szCs w:val="28"/>
        </w:rPr>
        <w:t xml:space="preserve">Boys and girls should never tease, harass or bully each other. Boys and girls should support each other and not make others feel bad about themselves. </w:t>
      </w:r>
    </w:p>
    <w:p w14:paraId="73DEC174" w14:textId="77777777" w:rsidR="008B637C" w:rsidRPr="008B637C" w:rsidRDefault="008B637C" w:rsidP="008B637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637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A5233B3" wp14:editId="6E963FA1">
                <wp:extent cx="318770" cy="287020"/>
                <wp:effectExtent l="0" t="0" r="0" b="0"/>
                <wp:docPr id="1" name="Rectangle 1" descr="age139image6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877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9A144E" id="Rectangle 1" o:spid="_x0000_s1026" alt="age139image6176" style="width:25.1pt;height: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14:paraId="2B9ABDA4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6A6A082E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00C8B11E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2E3F8EA9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5750BD2A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4F75DC72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7796DE06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71D0797F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65D1FDF0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4407C351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78DCE02D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4C9111D0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74652EF4" w14:textId="77777777" w:rsidR="00F03FFF" w:rsidRDefault="00F03FFF" w:rsidP="00F03FFF">
      <w:pPr>
        <w:spacing w:after="240" w:line="240" w:lineRule="auto"/>
        <w:jc w:val="right"/>
        <w:rPr>
          <w:rFonts w:ascii="GillSansMT" w:eastAsia="Calibri" w:hAnsi="GillSansMT" w:cs="Times New Roman"/>
          <w:color w:val="666666"/>
          <w:sz w:val="24"/>
          <w:szCs w:val="24"/>
        </w:rPr>
      </w:pPr>
    </w:p>
    <w:p w14:paraId="66177621" w14:textId="72B64648" w:rsidR="008B637C" w:rsidRPr="00F03FFF" w:rsidRDefault="008B637C" w:rsidP="000229FF">
      <w:pPr>
        <w:spacing w:after="24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B637C">
        <w:rPr>
          <w:rFonts w:ascii="GillSansMT" w:eastAsia="Calibri" w:hAnsi="GillSansMT" w:cs="Times New Roman"/>
          <w:color w:val="666666"/>
          <w:sz w:val="24"/>
          <w:szCs w:val="24"/>
        </w:rPr>
        <w:t>Module 7: Healthy Friendships</w:t>
      </w:r>
    </w:p>
    <w:sectPr w:rsidR="008B637C" w:rsidRPr="00F03FFF" w:rsidSect="004D2415">
      <w:footnotePr>
        <w:numFmt w:val="chicago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B6599" w14:textId="77777777" w:rsidR="00D47093" w:rsidRDefault="00D47093" w:rsidP="008B637C">
      <w:pPr>
        <w:spacing w:after="0" w:line="240" w:lineRule="auto"/>
      </w:pPr>
      <w:r>
        <w:separator/>
      </w:r>
    </w:p>
  </w:endnote>
  <w:endnote w:type="continuationSeparator" w:id="0">
    <w:p w14:paraId="4E25FC57" w14:textId="77777777" w:rsidR="00D47093" w:rsidRDefault="00D47093" w:rsidP="008B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GillSans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7F97D" w14:textId="77777777" w:rsidR="00D47093" w:rsidRDefault="00D47093" w:rsidP="008B637C">
      <w:pPr>
        <w:spacing w:after="0" w:line="240" w:lineRule="auto"/>
      </w:pPr>
      <w:r>
        <w:separator/>
      </w:r>
    </w:p>
  </w:footnote>
  <w:footnote w:type="continuationSeparator" w:id="0">
    <w:p w14:paraId="3F4A397B" w14:textId="77777777" w:rsidR="00D47093" w:rsidRDefault="00D47093" w:rsidP="008B637C">
      <w:pPr>
        <w:spacing w:after="0" w:line="240" w:lineRule="auto"/>
      </w:pPr>
      <w:r>
        <w:continuationSeparator/>
      </w:r>
    </w:p>
  </w:footnote>
  <w:footnote w:id="1">
    <w:p w14:paraId="12CF4E45" w14:textId="5D54D047" w:rsidR="008B637C" w:rsidRDefault="008B63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03FFF" w:rsidRPr="00E71D68">
        <w:rPr>
          <w:rFonts w:ascii="Times New Roman" w:hAnsi="Times New Roman" w:cs="Times New Roman"/>
          <w:sz w:val="20"/>
          <w:szCs w:val="20"/>
        </w:rPr>
        <w:t xml:space="preserve">Sourced from USAID, </w:t>
      </w:r>
      <w:r w:rsidR="00F03FFF" w:rsidRPr="00E71D68">
        <w:rPr>
          <w:rFonts w:ascii="Times New Roman" w:hAnsi="Times New Roman" w:cs="Times New Roman"/>
          <w:i/>
          <w:sz w:val="20"/>
          <w:szCs w:val="20"/>
        </w:rPr>
        <w:t>Doorways I: Student Training Manual</w:t>
      </w:r>
      <w:r w:rsidR="00F03FFF" w:rsidRPr="00E71D68">
        <w:rPr>
          <w:rFonts w:ascii="Times New Roman" w:hAnsi="Times New Roman" w:cs="Times New Roman"/>
          <w:sz w:val="20"/>
          <w:szCs w:val="20"/>
        </w:rPr>
        <w:t xml:space="preserve"> – On School-Related Gender-Based Violence Prevention and Response. March 2009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46D8"/>
    <w:multiLevelType w:val="hybridMultilevel"/>
    <w:tmpl w:val="0F268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B4D5A"/>
    <w:multiLevelType w:val="multilevel"/>
    <w:tmpl w:val="8F5C3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507A6"/>
    <w:multiLevelType w:val="hybridMultilevel"/>
    <w:tmpl w:val="F0AC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36EF"/>
    <w:multiLevelType w:val="hybridMultilevel"/>
    <w:tmpl w:val="74B4C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05CD5"/>
    <w:multiLevelType w:val="multilevel"/>
    <w:tmpl w:val="449A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820BDB"/>
    <w:multiLevelType w:val="hybridMultilevel"/>
    <w:tmpl w:val="793C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050C4"/>
    <w:multiLevelType w:val="multilevel"/>
    <w:tmpl w:val="6570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F546C5"/>
    <w:multiLevelType w:val="multilevel"/>
    <w:tmpl w:val="5174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D0BC9"/>
    <w:multiLevelType w:val="multilevel"/>
    <w:tmpl w:val="9D2E8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A05E4C"/>
    <w:multiLevelType w:val="hybridMultilevel"/>
    <w:tmpl w:val="86DE8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AD13B0"/>
    <w:multiLevelType w:val="multilevel"/>
    <w:tmpl w:val="E342E9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A1"/>
    <w:rsid w:val="000229FF"/>
    <w:rsid w:val="004D2415"/>
    <w:rsid w:val="004E55EE"/>
    <w:rsid w:val="005E168C"/>
    <w:rsid w:val="00794B7D"/>
    <w:rsid w:val="007F11F1"/>
    <w:rsid w:val="00821FCA"/>
    <w:rsid w:val="008B637C"/>
    <w:rsid w:val="00960219"/>
    <w:rsid w:val="00A4395E"/>
    <w:rsid w:val="00A56D31"/>
    <w:rsid w:val="00B432A1"/>
    <w:rsid w:val="00D47093"/>
    <w:rsid w:val="00F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7CC62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32A1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2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68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8B637C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637C"/>
    <w:rPr>
      <w:rFonts w:eastAsiaTheme="minorHAnsi"/>
    </w:rPr>
  </w:style>
  <w:style w:type="character" w:styleId="FootnoteReference">
    <w:name w:val="footnote reference"/>
    <w:basedOn w:val="DefaultParagraphFont"/>
    <w:uiPriority w:val="99"/>
    <w:unhideWhenUsed/>
    <w:rsid w:val="008B6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7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forshe.org/en" TargetMode="External"/><Relationship Id="rId8" Type="http://schemas.openxmlformats.org/officeDocument/2006/relationships/hyperlink" Target="http://www.heforshe.org/en/action-kit" TargetMode="External"/><Relationship Id="rId9" Type="http://schemas.openxmlformats.org/officeDocument/2006/relationships/hyperlink" Target="http://www.heforshe.org/en/take-action/education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970</Words>
  <Characters>5532</Characters>
  <Application>Microsoft Macintosh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CUE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 13</dc:creator>
  <cp:keywords/>
  <dc:description/>
  <cp:lastModifiedBy>Rand, Jawanza Kalonji</cp:lastModifiedBy>
  <cp:revision>5</cp:revision>
  <dcterms:created xsi:type="dcterms:W3CDTF">2017-09-30T19:38:00Z</dcterms:created>
  <dcterms:modified xsi:type="dcterms:W3CDTF">2017-10-26T08:29:00Z</dcterms:modified>
</cp:coreProperties>
</file>