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71" w:rsidRPr="00EA285B" w:rsidRDefault="000F1271">
      <w:pPr>
        <w:widowControl w:val="0"/>
        <w:autoSpaceDE w:val="0"/>
        <w:autoSpaceDN w:val="0"/>
        <w:adjustRightInd w:val="0"/>
        <w:spacing w:after="0" w:line="240" w:lineRule="auto"/>
        <w:jc w:val="center"/>
        <w:rPr>
          <w:rFonts w:ascii="Georgia" w:hAnsi="Georgia" w:cs="Comic Sans MS"/>
          <w:b/>
          <w:bCs/>
          <w:color w:val="990099"/>
          <w:sz w:val="36"/>
        </w:rPr>
      </w:pPr>
      <w:r w:rsidRPr="00EA285B">
        <w:rPr>
          <w:rFonts w:ascii="Georgia" w:hAnsi="Georgia" w:cs="Comic Sans MS"/>
          <w:b/>
          <w:bCs/>
          <w:color w:val="990099"/>
          <w:sz w:val="36"/>
        </w:rPr>
        <w:t xml:space="preserve">CHINA’S 1911 REVOLUTION:  How it </w:t>
      </w:r>
      <w:proofErr w:type="gramStart"/>
      <w:r w:rsidRPr="00EA285B">
        <w:rPr>
          <w:rFonts w:ascii="Georgia" w:hAnsi="Georgia" w:cs="Comic Sans MS"/>
          <w:b/>
          <w:bCs/>
          <w:color w:val="990099"/>
          <w:sz w:val="36"/>
        </w:rPr>
        <w:t>Continues</w:t>
      </w:r>
      <w:proofErr w:type="gramEnd"/>
      <w:r w:rsidRPr="00EA285B">
        <w:rPr>
          <w:rFonts w:ascii="Georgia" w:hAnsi="Georgia" w:cs="Comic Sans MS"/>
          <w:b/>
          <w:bCs/>
          <w:color w:val="990099"/>
          <w:sz w:val="36"/>
        </w:rPr>
        <w:t xml:space="preserve"> to Influence China (and the World)</w:t>
      </w:r>
    </w:p>
    <w:p w:rsidR="00A0132E" w:rsidRPr="00EA285B" w:rsidRDefault="00A0132E">
      <w:pPr>
        <w:widowControl w:val="0"/>
        <w:autoSpaceDE w:val="0"/>
        <w:autoSpaceDN w:val="0"/>
        <w:adjustRightInd w:val="0"/>
        <w:spacing w:after="0" w:line="240" w:lineRule="auto"/>
        <w:jc w:val="center"/>
        <w:rPr>
          <w:rFonts w:ascii="Georgia" w:hAnsi="Georgia" w:cs="Comic Sans MS"/>
          <w:b/>
          <w:bCs/>
          <w:color w:val="990099"/>
          <w:sz w:val="36"/>
        </w:rPr>
      </w:pPr>
    </w:p>
    <w:p w:rsidR="00462608" w:rsidRPr="00EA285B" w:rsidRDefault="00462608" w:rsidP="00AF0873">
      <w:pPr>
        <w:widowControl w:val="0"/>
        <w:autoSpaceDE w:val="0"/>
        <w:autoSpaceDN w:val="0"/>
        <w:adjustRightInd w:val="0"/>
        <w:spacing w:after="0" w:line="240" w:lineRule="auto"/>
        <w:ind w:firstLine="720"/>
        <w:jc w:val="center"/>
        <w:rPr>
          <w:rFonts w:ascii="Georgia" w:hAnsi="Georgia" w:cs="Comic Sans MS"/>
          <w:b/>
          <w:bCs/>
          <w:color w:val="990099"/>
          <w:sz w:val="36"/>
        </w:rPr>
      </w:pPr>
      <w:r w:rsidRPr="00EA285B">
        <w:rPr>
          <w:rFonts w:ascii="Georgia" w:hAnsi="Georgia" w:cs="Comic Sans MS"/>
          <w:b/>
          <w:bCs/>
          <w:color w:val="990099"/>
          <w:sz w:val="36"/>
        </w:rPr>
        <w:t>World History Seminar for Teachers</w:t>
      </w:r>
    </w:p>
    <w:p w:rsidR="00462608" w:rsidRPr="00EA285B" w:rsidRDefault="00022B9A" w:rsidP="00AF0873">
      <w:pPr>
        <w:widowControl w:val="0"/>
        <w:autoSpaceDE w:val="0"/>
        <w:autoSpaceDN w:val="0"/>
        <w:adjustRightInd w:val="0"/>
        <w:spacing w:after="0" w:line="240" w:lineRule="auto"/>
        <w:jc w:val="center"/>
        <w:rPr>
          <w:rFonts w:ascii="Georgia" w:hAnsi="Georgia" w:cs="Comic Sans MS"/>
          <w:b/>
          <w:bCs/>
          <w:color w:val="990099"/>
          <w:sz w:val="24"/>
        </w:rPr>
      </w:pPr>
      <w:r w:rsidRPr="00EA285B">
        <w:rPr>
          <w:rFonts w:ascii="Georgia" w:hAnsi="Georgia" w:cs="Comic Sans MS"/>
          <w:b/>
          <w:bCs/>
          <w:color w:val="990099"/>
          <w:sz w:val="24"/>
        </w:rPr>
        <w:t>Saturday, September 24, 2011</w:t>
      </w:r>
    </w:p>
    <w:p w:rsidR="00462608" w:rsidRPr="00EA285B" w:rsidRDefault="00B552E1" w:rsidP="00AF0873">
      <w:pPr>
        <w:widowControl w:val="0"/>
        <w:autoSpaceDE w:val="0"/>
        <w:autoSpaceDN w:val="0"/>
        <w:adjustRightInd w:val="0"/>
        <w:spacing w:after="0" w:line="240" w:lineRule="auto"/>
        <w:jc w:val="center"/>
        <w:rPr>
          <w:rFonts w:ascii="Georgia" w:hAnsi="Georgia" w:cs="Comic Sans MS"/>
          <w:b/>
          <w:bCs/>
          <w:color w:val="990099"/>
          <w:sz w:val="24"/>
        </w:rPr>
      </w:pPr>
      <w:r>
        <w:rPr>
          <w:rFonts w:ascii="Georgia" w:hAnsi="Georgia" w:cs="Comic Sans MS"/>
          <w:b/>
          <w:bCs/>
          <w:color w:val="990099"/>
          <w:sz w:val="24"/>
        </w:rPr>
        <w:t>9:30 a.m.-N</w:t>
      </w:r>
      <w:r w:rsidR="00022B9A" w:rsidRPr="00EA285B">
        <w:rPr>
          <w:rFonts w:ascii="Georgia" w:hAnsi="Georgia" w:cs="Comic Sans MS"/>
          <w:b/>
          <w:bCs/>
          <w:color w:val="990099"/>
          <w:sz w:val="24"/>
        </w:rPr>
        <w:t>oon</w:t>
      </w:r>
      <w:r w:rsidR="00462608" w:rsidRPr="00EA285B">
        <w:rPr>
          <w:rFonts w:ascii="Georgia" w:hAnsi="Georgia" w:cs="Comic Sans MS"/>
          <w:b/>
          <w:bCs/>
          <w:color w:val="990099"/>
          <w:sz w:val="24"/>
        </w:rPr>
        <w:t xml:space="preserve"> </w:t>
      </w:r>
    </w:p>
    <w:p w:rsidR="00462608" w:rsidRPr="00EA285B" w:rsidRDefault="00022B9A" w:rsidP="00AF0873">
      <w:pPr>
        <w:widowControl w:val="0"/>
        <w:autoSpaceDE w:val="0"/>
        <w:autoSpaceDN w:val="0"/>
        <w:adjustRightInd w:val="0"/>
        <w:spacing w:after="0" w:line="240" w:lineRule="auto"/>
        <w:jc w:val="center"/>
        <w:rPr>
          <w:rFonts w:ascii="Georgia" w:hAnsi="Georgia" w:cs="Comic Sans MS"/>
          <w:b/>
          <w:bCs/>
          <w:color w:val="990099"/>
          <w:sz w:val="24"/>
        </w:rPr>
      </w:pPr>
      <w:r w:rsidRPr="00EA285B">
        <w:rPr>
          <w:rFonts w:ascii="Georgia" w:hAnsi="Georgia" w:cs="Comic Sans MS"/>
          <w:b/>
          <w:bCs/>
          <w:color w:val="990099"/>
          <w:sz w:val="24"/>
        </w:rPr>
        <w:t>4130</w:t>
      </w:r>
      <w:r w:rsidR="008076BD" w:rsidRPr="00EA285B">
        <w:rPr>
          <w:rFonts w:ascii="Georgia" w:hAnsi="Georgia" w:cs="Comic Sans MS"/>
          <w:b/>
          <w:bCs/>
          <w:color w:val="990099"/>
          <w:sz w:val="24"/>
        </w:rPr>
        <w:t xml:space="preserve"> Wesley W. </w:t>
      </w:r>
      <w:proofErr w:type="spellStart"/>
      <w:r w:rsidR="008076BD" w:rsidRPr="00EA285B">
        <w:rPr>
          <w:rFonts w:ascii="Georgia" w:hAnsi="Georgia" w:cs="Comic Sans MS"/>
          <w:b/>
          <w:bCs/>
          <w:color w:val="990099"/>
          <w:sz w:val="24"/>
        </w:rPr>
        <w:t>Posvar</w:t>
      </w:r>
      <w:proofErr w:type="spellEnd"/>
      <w:r w:rsidR="008076BD" w:rsidRPr="00EA285B">
        <w:rPr>
          <w:rFonts w:ascii="Georgia" w:hAnsi="Georgia" w:cs="Comic Sans MS"/>
          <w:b/>
          <w:bCs/>
          <w:color w:val="990099"/>
          <w:sz w:val="24"/>
        </w:rPr>
        <w:t xml:space="preserve"> Hall</w:t>
      </w:r>
      <w:r w:rsidR="00462608" w:rsidRPr="00EA285B">
        <w:rPr>
          <w:rFonts w:ascii="Georgia" w:hAnsi="Georgia" w:cs="Comic Sans MS"/>
          <w:b/>
          <w:bCs/>
          <w:color w:val="990099"/>
          <w:sz w:val="24"/>
        </w:rPr>
        <w:t>, University Of Pittsburgh</w:t>
      </w:r>
    </w:p>
    <w:p w:rsidR="00A73F3E" w:rsidRPr="00EA285B" w:rsidRDefault="00A73F3E">
      <w:pPr>
        <w:widowControl w:val="0"/>
        <w:autoSpaceDE w:val="0"/>
        <w:autoSpaceDN w:val="0"/>
        <w:adjustRightInd w:val="0"/>
        <w:spacing w:after="0" w:line="240" w:lineRule="auto"/>
        <w:jc w:val="center"/>
        <w:rPr>
          <w:rFonts w:ascii="Georgia" w:hAnsi="Georgia"/>
          <w:sz w:val="24"/>
        </w:rPr>
      </w:pPr>
    </w:p>
    <w:p w:rsidR="00462608" w:rsidRPr="00EA285B" w:rsidRDefault="004216C8" w:rsidP="00AF0873">
      <w:pPr>
        <w:widowControl w:val="0"/>
        <w:autoSpaceDE w:val="0"/>
        <w:autoSpaceDN w:val="0"/>
        <w:adjustRightInd w:val="0"/>
        <w:spacing w:after="0" w:line="240" w:lineRule="auto"/>
        <w:jc w:val="center"/>
        <w:rPr>
          <w:rFonts w:ascii="Georgia" w:hAnsi="Georgia"/>
          <w:sz w:val="24"/>
        </w:rPr>
      </w:pPr>
      <w:r w:rsidRPr="00EA285B">
        <w:rPr>
          <w:rFonts w:ascii="Georgia" w:hAnsi="Georgia"/>
          <w:noProof/>
          <w:sz w:val="24"/>
        </w:rPr>
        <w:drawing>
          <wp:inline distT="0" distB="0" distL="0" distR="0" wp14:anchorId="49E3AA94" wp14:editId="3E13C0C3">
            <wp:extent cx="3754120" cy="2595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4120" cy="2595880"/>
                    </a:xfrm>
                    <a:prstGeom prst="rect">
                      <a:avLst/>
                    </a:prstGeom>
                    <a:noFill/>
                    <a:ln>
                      <a:noFill/>
                    </a:ln>
                  </pic:spPr>
                </pic:pic>
              </a:graphicData>
            </a:graphic>
          </wp:inline>
        </w:drawing>
      </w:r>
    </w:p>
    <w:p w:rsidR="00462608" w:rsidRPr="00EA285B" w:rsidRDefault="00456EA1">
      <w:pPr>
        <w:widowControl w:val="0"/>
        <w:autoSpaceDE w:val="0"/>
        <w:autoSpaceDN w:val="0"/>
        <w:adjustRightInd w:val="0"/>
        <w:spacing w:after="0" w:line="240" w:lineRule="auto"/>
        <w:jc w:val="center"/>
        <w:rPr>
          <w:rFonts w:ascii="Georgia" w:hAnsi="Georgia"/>
          <w:sz w:val="24"/>
        </w:rPr>
      </w:pPr>
      <w:r w:rsidRPr="00EA285B">
        <w:rPr>
          <w:rFonts w:ascii="Georgia" w:hAnsi="Georgia" w:cs="Tahoma"/>
          <w:i/>
          <w:color w:val="FF0000"/>
          <w:sz w:val="16"/>
        </w:rPr>
        <w:t>1911 Revolutionary Poster</w:t>
      </w:r>
    </w:p>
    <w:p w:rsidR="00462608" w:rsidRPr="00EA285B" w:rsidRDefault="00462608">
      <w:pPr>
        <w:widowControl w:val="0"/>
        <w:autoSpaceDE w:val="0"/>
        <w:autoSpaceDN w:val="0"/>
        <w:adjustRightInd w:val="0"/>
        <w:spacing w:after="0" w:line="240" w:lineRule="auto"/>
        <w:jc w:val="center"/>
        <w:rPr>
          <w:rFonts w:ascii="Georgia" w:hAnsi="Georgia"/>
          <w:sz w:val="16"/>
        </w:rPr>
      </w:pPr>
    </w:p>
    <w:p w:rsidR="00456EA1" w:rsidRPr="00EA285B" w:rsidRDefault="00022B9A">
      <w:pPr>
        <w:widowControl w:val="0"/>
        <w:autoSpaceDE w:val="0"/>
        <w:autoSpaceDN w:val="0"/>
        <w:adjustRightInd w:val="0"/>
        <w:spacing w:after="0" w:line="240" w:lineRule="auto"/>
        <w:jc w:val="center"/>
        <w:rPr>
          <w:rFonts w:ascii="Georgia" w:hAnsi="Georgia" w:cs="Comic Sans MS"/>
          <w:b/>
          <w:bCs/>
          <w:sz w:val="20"/>
        </w:rPr>
      </w:pPr>
      <w:r w:rsidRPr="00EA285B">
        <w:rPr>
          <w:rFonts w:ascii="Georgia" w:hAnsi="Georgia" w:cs="Comic Sans MS"/>
          <w:b/>
          <w:bCs/>
          <w:sz w:val="20"/>
        </w:rPr>
        <w:t>This is the 1</w:t>
      </w:r>
      <w:r w:rsidR="00B552E1">
        <w:rPr>
          <w:rFonts w:ascii="Georgia" w:hAnsi="Georgia" w:cs="Comic Sans MS"/>
          <w:b/>
          <w:bCs/>
          <w:sz w:val="20"/>
        </w:rPr>
        <w:t>1</w:t>
      </w:r>
      <w:r w:rsidRPr="00EA285B">
        <w:rPr>
          <w:rFonts w:ascii="Georgia" w:hAnsi="Georgia" w:cs="Comic Sans MS"/>
          <w:b/>
          <w:bCs/>
          <w:sz w:val="20"/>
        </w:rPr>
        <w:t>th</w:t>
      </w:r>
      <w:r w:rsidR="00462608" w:rsidRPr="00EA285B">
        <w:rPr>
          <w:rFonts w:ascii="Georgia" w:hAnsi="Georgia" w:cs="Comic Sans MS"/>
          <w:b/>
          <w:bCs/>
          <w:sz w:val="20"/>
        </w:rPr>
        <w:t xml:space="preserve"> seminar presented by the National Consortium for Teaching abou</w:t>
      </w:r>
      <w:r w:rsidRPr="00EA285B">
        <w:rPr>
          <w:rFonts w:ascii="Georgia" w:hAnsi="Georgia" w:cs="Comic Sans MS"/>
          <w:b/>
          <w:bCs/>
          <w:sz w:val="20"/>
        </w:rPr>
        <w:t>t Asia (NCTA), the Global Studies</w:t>
      </w:r>
      <w:r w:rsidR="00462608" w:rsidRPr="00EA285B">
        <w:rPr>
          <w:rFonts w:ascii="Georgia" w:hAnsi="Georgia" w:cs="Comic Sans MS"/>
          <w:b/>
          <w:bCs/>
          <w:sz w:val="20"/>
        </w:rPr>
        <w:t xml:space="preserve"> Center (UCIS), and the World History Center at the University of Pittsburgh. The general public is welcome.</w:t>
      </w:r>
    </w:p>
    <w:p w:rsidR="00462608" w:rsidRPr="00EA285B" w:rsidRDefault="00462608">
      <w:pPr>
        <w:widowControl w:val="0"/>
        <w:autoSpaceDE w:val="0"/>
        <w:autoSpaceDN w:val="0"/>
        <w:adjustRightInd w:val="0"/>
        <w:spacing w:after="0" w:line="240" w:lineRule="auto"/>
        <w:jc w:val="center"/>
        <w:rPr>
          <w:rFonts w:ascii="Georgia" w:hAnsi="Georgia" w:cs="Comic Sans MS"/>
          <w:b/>
          <w:bCs/>
          <w:sz w:val="20"/>
        </w:rPr>
      </w:pPr>
    </w:p>
    <w:p w:rsidR="00456EA1" w:rsidRPr="00EA285B" w:rsidRDefault="00456EA1" w:rsidP="00456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orgia" w:hAnsi="Georgia" w:cs="Helvetica"/>
          <w:i/>
          <w:sz w:val="24"/>
        </w:rPr>
      </w:pPr>
      <w:r w:rsidRPr="00EA285B">
        <w:rPr>
          <w:rFonts w:ascii="Georgia" w:hAnsi="Georgia"/>
        </w:rPr>
        <w:tab/>
        <w:t xml:space="preserve">Our guest speaker will be </w:t>
      </w:r>
      <w:r w:rsidRPr="00B552E1">
        <w:rPr>
          <w:rFonts w:ascii="Georgia" w:hAnsi="Georgia"/>
          <w:b/>
        </w:rPr>
        <w:t>Dr. Kristin Stapleton</w:t>
      </w:r>
      <w:r w:rsidRPr="00EA285B">
        <w:rPr>
          <w:rFonts w:ascii="Georgia" w:hAnsi="Georgia"/>
        </w:rPr>
        <w:t xml:space="preserve">, </w:t>
      </w:r>
      <w:r w:rsidRPr="00EA285B">
        <w:rPr>
          <w:rFonts w:ascii="Georgia" w:hAnsi="Georgia" w:cs="Garamond"/>
          <w:sz w:val="24"/>
        </w:rPr>
        <w:t>Director of the Asian Studies Program (2007 to the present), founding Director of the Confucius Institute (established in 2010), and Associate Professor, Department of History, University at Buffalo, SUNY.  She has had extensive experience with NCTA as the China expert on several study tours as well as serving as a seminar leader in Kentucky. Dr. Stapleton’s resear</w:t>
      </w:r>
      <w:bookmarkStart w:id="0" w:name="_GoBack"/>
      <w:bookmarkEnd w:id="0"/>
      <w:r w:rsidRPr="00EA285B">
        <w:rPr>
          <w:rFonts w:ascii="Georgia" w:hAnsi="Georgia" w:cs="Garamond"/>
          <w:sz w:val="24"/>
        </w:rPr>
        <w:t xml:space="preserve">ch interests focus on the late Qing Dynasty and the Republican Period.  Her most recent monograph is entitled </w:t>
      </w:r>
      <w:r w:rsidRPr="00EA285B">
        <w:rPr>
          <w:rFonts w:ascii="Georgia" w:hAnsi="Georgia" w:cs="Garamond"/>
          <w:i/>
          <w:sz w:val="24"/>
        </w:rPr>
        <w:t xml:space="preserve">Civilizing Chengdu: Chinese Urban Reform 1895-1937 </w:t>
      </w:r>
      <w:r w:rsidRPr="00EA285B">
        <w:rPr>
          <w:rFonts w:ascii="Georgia" w:hAnsi="Georgia" w:cs="Garamond"/>
          <w:sz w:val="24"/>
        </w:rPr>
        <w:t>and one current work in progress examines the historical background of Ba Jin’s 1931 novel,</w:t>
      </w:r>
      <w:r w:rsidRPr="00EA285B">
        <w:rPr>
          <w:rFonts w:ascii="Georgia" w:hAnsi="Georgia" w:cs="Garamond"/>
          <w:i/>
          <w:sz w:val="24"/>
        </w:rPr>
        <w:t xml:space="preserve"> </w:t>
      </w:r>
      <w:proofErr w:type="spellStart"/>
      <w:r w:rsidRPr="00EA285B">
        <w:rPr>
          <w:rFonts w:ascii="Georgia" w:hAnsi="Georgia" w:cs="Garamond"/>
          <w:i/>
          <w:sz w:val="24"/>
        </w:rPr>
        <w:t>Jia</w:t>
      </w:r>
      <w:proofErr w:type="spellEnd"/>
      <w:r w:rsidRPr="00EA285B">
        <w:rPr>
          <w:rFonts w:ascii="Georgia" w:hAnsi="Georgia" w:cs="Garamond"/>
          <w:sz w:val="24"/>
        </w:rPr>
        <w:t xml:space="preserve"> (family).</w:t>
      </w:r>
      <w:r w:rsidRPr="00EA285B">
        <w:rPr>
          <w:rFonts w:ascii="Georgia" w:hAnsi="Georgia" w:cs="Garamond"/>
          <w:i/>
          <w:sz w:val="24"/>
        </w:rPr>
        <w:t xml:space="preserve">  </w:t>
      </w:r>
    </w:p>
    <w:p w:rsidR="00462608" w:rsidRPr="00EA285B" w:rsidRDefault="00462608">
      <w:pPr>
        <w:widowControl w:val="0"/>
        <w:autoSpaceDE w:val="0"/>
        <w:autoSpaceDN w:val="0"/>
        <w:adjustRightInd w:val="0"/>
        <w:spacing w:after="0" w:line="240" w:lineRule="auto"/>
        <w:rPr>
          <w:rFonts w:ascii="Georgia" w:hAnsi="Georgia"/>
          <w:color w:val="FF0000"/>
        </w:rPr>
      </w:pPr>
    </w:p>
    <w:p w:rsidR="00462608" w:rsidRPr="00EA285B" w:rsidRDefault="00462608">
      <w:pPr>
        <w:widowControl w:val="0"/>
        <w:autoSpaceDE w:val="0"/>
        <w:autoSpaceDN w:val="0"/>
        <w:adjustRightInd w:val="0"/>
        <w:spacing w:after="0" w:line="240" w:lineRule="auto"/>
        <w:rPr>
          <w:rFonts w:ascii="Georgia" w:hAnsi="Georgia"/>
          <w:sz w:val="24"/>
        </w:rPr>
      </w:pPr>
    </w:p>
    <w:p w:rsidR="007E3957" w:rsidRPr="00EA285B" w:rsidRDefault="00462608">
      <w:pPr>
        <w:widowControl w:val="0"/>
        <w:autoSpaceDE w:val="0"/>
        <w:autoSpaceDN w:val="0"/>
        <w:adjustRightInd w:val="0"/>
        <w:spacing w:after="0" w:line="240" w:lineRule="auto"/>
        <w:rPr>
          <w:rFonts w:ascii="Georgia" w:hAnsi="Georgia"/>
          <w:i/>
          <w:sz w:val="24"/>
        </w:rPr>
      </w:pPr>
      <w:r w:rsidRPr="00EA285B">
        <w:rPr>
          <w:rFonts w:ascii="Georgia" w:hAnsi="Georgia"/>
          <w:b/>
          <w:bCs/>
          <w:color w:val="000000"/>
          <w:sz w:val="24"/>
        </w:rPr>
        <w:t>METHOD OF PRESENTATION</w:t>
      </w:r>
      <w:r w:rsidR="00225352" w:rsidRPr="00EA285B">
        <w:rPr>
          <w:rFonts w:ascii="Georgia" w:hAnsi="Georgia"/>
          <w:sz w:val="24"/>
        </w:rPr>
        <w:t xml:space="preserve">: </w:t>
      </w:r>
      <w:r w:rsidR="007E3957" w:rsidRPr="00EA285B">
        <w:rPr>
          <w:rFonts w:ascii="Georgia" w:hAnsi="Georgia"/>
          <w:sz w:val="24"/>
        </w:rPr>
        <w:t xml:space="preserve"> In addition to Dr. Stapleton’s formal talk there will be an open discussion of the key issues of this revolutionary period:  political transformation, family reform and women’s reform.  To support this discussion a series of important documents will be excerpted and either posted on line or sent to you in hard copy.  Among these are the following:  Ye </w:t>
      </w:r>
      <w:proofErr w:type="spellStart"/>
      <w:r w:rsidR="007E3957" w:rsidRPr="00EA285B">
        <w:rPr>
          <w:rFonts w:ascii="Georgia" w:hAnsi="Georgia"/>
          <w:sz w:val="24"/>
        </w:rPr>
        <w:t>Shengtao’s</w:t>
      </w:r>
      <w:proofErr w:type="spellEnd"/>
      <w:r w:rsidR="007E3957" w:rsidRPr="00EA285B">
        <w:rPr>
          <w:rFonts w:ascii="Georgia" w:hAnsi="Georgia"/>
          <w:sz w:val="24"/>
        </w:rPr>
        <w:t xml:space="preserve"> </w:t>
      </w:r>
      <w:r w:rsidR="007E3957" w:rsidRPr="00EA285B">
        <w:rPr>
          <w:rFonts w:ascii="Georgia" w:hAnsi="Georgia"/>
          <w:i/>
          <w:sz w:val="24"/>
        </w:rPr>
        <w:t xml:space="preserve">Is This Also a Human Being? </w:t>
      </w:r>
      <w:proofErr w:type="gramStart"/>
      <w:r w:rsidR="007E3957" w:rsidRPr="00EA285B">
        <w:rPr>
          <w:rFonts w:ascii="Georgia" w:hAnsi="Georgia"/>
          <w:sz w:val="24"/>
        </w:rPr>
        <w:t>an</w:t>
      </w:r>
      <w:proofErr w:type="gramEnd"/>
      <w:r w:rsidR="007E3957" w:rsidRPr="00EA285B">
        <w:rPr>
          <w:rFonts w:ascii="Georgia" w:hAnsi="Georgia"/>
          <w:sz w:val="24"/>
        </w:rPr>
        <w:t xml:space="preserve"> excerpt from Ba Jin’s</w:t>
      </w:r>
      <w:r w:rsidR="007E3957" w:rsidRPr="00EA285B">
        <w:rPr>
          <w:rFonts w:ascii="Georgia" w:hAnsi="Georgia"/>
          <w:i/>
          <w:sz w:val="24"/>
        </w:rPr>
        <w:t xml:space="preserve"> Family, </w:t>
      </w:r>
      <w:r w:rsidR="007E3957" w:rsidRPr="00EA285B">
        <w:rPr>
          <w:rFonts w:ascii="Georgia" w:hAnsi="Georgia"/>
          <w:sz w:val="24"/>
        </w:rPr>
        <w:t xml:space="preserve">and Deng </w:t>
      </w:r>
      <w:proofErr w:type="spellStart"/>
      <w:r w:rsidR="007E3957" w:rsidRPr="00EA285B">
        <w:rPr>
          <w:rFonts w:ascii="Georgia" w:hAnsi="Georgia"/>
          <w:sz w:val="24"/>
        </w:rPr>
        <w:t>Yingchao’s</w:t>
      </w:r>
      <w:proofErr w:type="spellEnd"/>
      <w:r w:rsidR="007E3957" w:rsidRPr="00EA285B">
        <w:rPr>
          <w:rFonts w:ascii="Georgia" w:hAnsi="Georgia"/>
          <w:i/>
          <w:sz w:val="24"/>
        </w:rPr>
        <w:t xml:space="preserve"> The Spirit of the May</w:t>
      </w:r>
    </w:p>
    <w:p w:rsidR="007E3957" w:rsidRPr="00EA285B" w:rsidRDefault="00FF1589">
      <w:pPr>
        <w:widowControl w:val="0"/>
        <w:autoSpaceDE w:val="0"/>
        <w:autoSpaceDN w:val="0"/>
        <w:adjustRightInd w:val="0"/>
        <w:spacing w:after="0" w:line="240" w:lineRule="auto"/>
        <w:rPr>
          <w:rFonts w:ascii="Georgia" w:hAnsi="Georgia"/>
          <w:i/>
          <w:sz w:val="24"/>
        </w:rPr>
      </w:pPr>
      <w:r w:rsidRPr="00EA285B">
        <w:rPr>
          <w:rFonts w:ascii="Georgia" w:hAnsi="Georgia"/>
          <w:i/>
          <w:sz w:val="24"/>
        </w:rPr>
        <w:t>Fourth Movement</w:t>
      </w:r>
      <w:r w:rsidR="007E3957" w:rsidRPr="00EA285B">
        <w:rPr>
          <w:rFonts w:ascii="Georgia" w:hAnsi="Georgia"/>
          <w:i/>
          <w:sz w:val="24"/>
        </w:rPr>
        <w:t>.</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b/>
          <w:bCs/>
          <w:sz w:val="24"/>
        </w:rPr>
        <w:t>PARKING</w:t>
      </w:r>
      <w:r w:rsidRPr="00EA285B">
        <w:rPr>
          <w:rFonts w:ascii="Georgia" w:hAnsi="Georgia"/>
          <w:sz w:val="24"/>
        </w:rPr>
        <w:t>:  Vouchers for the Soldiers and Sailors Garage will be distributed during the seminar.</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b/>
          <w:bCs/>
          <w:sz w:val="24"/>
        </w:rPr>
        <w:t>ACT 48</w:t>
      </w:r>
      <w:r w:rsidRPr="00EA285B">
        <w:rPr>
          <w:rFonts w:ascii="Georgia" w:hAnsi="Georgia"/>
          <w:sz w:val="24"/>
        </w:rPr>
        <w:t>:  Requests for Act 48 credit may be submitted.</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b/>
          <w:bCs/>
          <w:sz w:val="24"/>
        </w:rPr>
        <w:t>FOOD</w:t>
      </w:r>
      <w:r w:rsidRPr="00EA285B">
        <w:rPr>
          <w:rFonts w:ascii="Georgia" w:hAnsi="Georgia"/>
          <w:sz w:val="24"/>
        </w:rPr>
        <w:t xml:space="preserve">:  A light </w:t>
      </w:r>
      <w:r w:rsidR="001D32EB" w:rsidRPr="00EA285B">
        <w:rPr>
          <w:rFonts w:ascii="Georgia" w:hAnsi="Georgia"/>
          <w:sz w:val="24"/>
        </w:rPr>
        <w:t>snack</w:t>
      </w:r>
      <w:r w:rsidRPr="00EA285B">
        <w:rPr>
          <w:rFonts w:ascii="Georgia" w:hAnsi="Georgia"/>
          <w:sz w:val="24"/>
        </w:rPr>
        <w:t xml:space="preserve"> and drinks will be provided.</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rPr>
      </w:pPr>
      <w:r w:rsidRPr="00EA285B">
        <w:rPr>
          <w:rFonts w:ascii="Georgia" w:hAnsi="Georgia"/>
          <w:b/>
          <w:bCs/>
          <w:sz w:val="24"/>
        </w:rPr>
        <w:t xml:space="preserve">THIS SEMINAR IS FREE &amp; OPEN TO THE PUBLIC.  YOU NEED NOT HAVE ATTENDED THE PREVIOUS SESSIONS TO PARTICIPATE IN THIS SEMINAR. </w:t>
      </w:r>
    </w:p>
    <w:p w:rsidR="00462608" w:rsidRPr="00EA285B" w:rsidRDefault="00462608">
      <w:pPr>
        <w:widowControl w:val="0"/>
        <w:autoSpaceDE w:val="0"/>
        <w:autoSpaceDN w:val="0"/>
        <w:adjustRightInd w:val="0"/>
        <w:spacing w:after="0" w:line="240" w:lineRule="auto"/>
        <w:rPr>
          <w:rFonts w:ascii="Georgia" w:hAnsi="Georgia"/>
          <w:b/>
          <w:bCs/>
          <w:sz w:val="24"/>
        </w:rPr>
      </w:pPr>
    </w:p>
    <w:p w:rsidR="00EE2E24" w:rsidRPr="00EA285B" w:rsidRDefault="00462608" w:rsidP="00EE2E24">
      <w:pPr>
        <w:widowControl w:val="0"/>
        <w:autoSpaceDE w:val="0"/>
        <w:autoSpaceDN w:val="0"/>
        <w:adjustRightInd w:val="0"/>
        <w:spacing w:after="0" w:line="240" w:lineRule="auto"/>
        <w:jc w:val="center"/>
        <w:rPr>
          <w:rFonts w:ascii="Georgia" w:hAnsi="Georgia"/>
          <w:b/>
          <w:bCs/>
          <w:sz w:val="24"/>
        </w:rPr>
      </w:pPr>
      <w:r w:rsidRPr="00EA285B">
        <w:rPr>
          <w:rFonts w:ascii="Georgia" w:hAnsi="Georgia"/>
          <w:sz w:val="24"/>
        </w:rPr>
        <w:t>--------------------------------------------------------------------------------------------------------</w:t>
      </w:r>
      <w:r w:rsidR="00EE2E24" w:rsidRPr="00EA285B">
        <w:rPr>
          <w:rFonts w:ascii="Georgia" w:hAnsi="Georgia"/>
          <w:b/>
          <w:bCs/>
          <w:sz w:val="24"/>
        </w:rPr>
        <w:t xml:space="preserve"> NCTA, Global Studies Center (UCIS), and the World History Center all at the University of Pittsburgh</w:t>
      </w:r>
    </w:p>
    <w:p w:rsidR="00EE2E24" w:rsidRPr="00EA285B" w:rsidRDefault="00EE2E24" w:rsidP="00EE2E24">
      <w:pPr>
        <w:widowControl w:val="0"/>
        <w:autoSpaceDE w:val="0"/>
        <w:autoSpaceDN w:val="0"/>
        <w:adjustRightInd w:val="0"/>
        <w:spacing w:after="0" w:line="240" w:lineRule="auto"/>
        <w:jc w:val="center"/>
        <w:rPr>
          <w:rFonts w:ascii="Georgia" w:hAnsi="Georgia"/>
          <w:b/>
          <w:bCs/>
          <w:sz w:val="24"/>
        </w:rPr>
      </w:pPr>
    </w:p>
    <w:p w:rsidR="00EE2E24" w:rsidRPr="00EA285B" w:rsidRDefault="00EE2E24" w:rsidP="00EE2E24">
      <w:pPr>
        <w:widowControl w:val="0"/>
        <w:autoSpaceDE w:val="0"/>
        <w:autoSpaceDN w:val="0"/>
        <w:adjustRightInd w:val="0"/>
        <w:spacing w:after="0" w:line="240" w:lineRule="auto"/>
        <w:jc w:val="center"/>
        <w:rPr>
          <w:rFonts w:ascii="Georgia" w:hAnsi="Georgia" w:cs="Comic Sans MS"/>
          <w:b/>
          <w:bCs/>
          <w:sz w:val="24"/>
        </w:rPr>
      </w:pPr>
      <w:r w:rsidRPr="00EA285B">
        <w:rPr>
          <w:rFonts w:ascii="Georgia" w:hAnsi="Georgia" w:cs="Comic Sans MS"/>
          <w:b/>
          <w:bCs/>
          <w:sz w:val="24"/>
        </w:rPr>
        <w:t xml:space="preserve">China’s 1911 Revolution:  How it </w:t>
      </w:r>
      <w:proofErr w:type="gramStart"/>
      <w:r w:rsidRPr="00EA285B">
        <w:rPr>
          <w:rFonts w:ascii="Georgia" w:hAnsi="Georgia" w:cs="Comic Sans MS"/>
          <w:b/>
          <w:bCs/>
          <w:sz w:val="24"/>
        </w:rPr>
        <w:t>Continues</w:t>
      </w:r>
      <w:proofErr w:type="gramEnd"/>
      <w:r w:rsidRPr="00EA285B">
        <w:rPr>
          <w:rFonts w:ascii="Georgia" w:hAnsi="Georgia" w:cs="Comic Sans MS"/>
          <w:b/>
          <w:bCs/>
          <w:sz w:val="24"/>
        </w:rPr>
        <w:t xml:space="preserve"> to Influence China (and the World)</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jc w:val="center"/>
        <w:rPr>
          <w:rFonts w:ascii="Georgia" w:hAnsi="Georgia"/>
          <w:sz w:val="24"/>
        </w:rPr>
      </w:pPr>
      <w:r w:rsidRPr="00EA285B">
        <w:rPr>
          <w:rFonts w:ascii="Georgia" w:hAnsi="Georgia"/>
          <w:b/>
          <w:bCs/>
          <w:sz w:val="24"/>
        </w:rPr>
        <w:t>REGISTRATION</w:t>
      </w: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sz w:val="24"/>
        </w:rPr>
        <w:t xml:space="preserve">Please return the following information by </w:t>
      </w:r>
      <w:r w:rsidR="00EA285B">
        <w:rPr>
          <w:rFonts w:ascii="Georgia" w:hAnsi="Georgia"/>
          <w:b/>
          <w:bCs/>
          <w:sz w:val="24"/>
        </w:rPr>
        <w:t xml:space="preserve">Friday, </w:t>
      </w:r>
      <w:proofErr w:type="spellStart"/>
      <w:r w:rsidR="00EA285B">
        <w:rPr>
          <w:rFonts w:ascii="Georgia" w:hAnsi="Georgia"/>
          <w:b/>
          <w:bCs/>
          <w:sz w:val="24"/>
        </w:rPr>
        <w:t>Sepember</w:t>
      </w:r>
      <w:proofErr w:type="spellEnd"/>
      <w:r w:rsidR="00EA285B">
        <w:rPr>
          <w:rFonts w:ascii="Georgia" w:hAnsi="Georgia"/>
          <w:b/>
          <w:bCs/>
          <w:sz w:val="24"/>
        </w:rPr>
        <w:t xml:space="preserve"> 16</w:t>
      </w:r>
      <w:r w:rsidRPr="00EA285B">
        <w:rPr>
          <w:rFonts w:ascii="Georgia" w:hAnsi="Georgia"/>
          <w:b/>
          <w:bCs/>
          <w:sz w:val="24"/>
        </w:rPr>
        <w:t xml:space="preserve"> </w:t>
      </w:r>
      <w:r w:rsidRPr="00EA285B">
        <w:rPr>
          <w:rFonts w:ascii="Georgia" w:hAnsi="Georgia"/>
          <w:sz w:val="24"/>
        </w:rPr>
        <w:t xml:space="preserve">by </w:t>
      </w:r>
      <w:r w:rsidRPr="00EA285B">
        <w:rPr>
          <w:rFonts w:ascii="Georgia" w:hAnsi="Georgia"/>
          <w:b/>
          <w:bCs/>
          <w:sz w:val="24"/>
        </w:rPr>
        <w:t>fax</w:t>
      </w:r>
      <w:r w:rsidRPr="00EA285B">
        <w:rPr>
          <w:rFonts w:ascii="Georgia" w:hAnsi="Georgia"/>
          <w:sz w:val="24"/>
        </w:rPr>
        <w:t xml:space="preserve"> (412-624-4665), by </w:t>
      </w:r>
      <w:r w:rsidRPr="00EA285B">
        <w:rPr>
          <w:rFonts w:ascii="Georgia" w:hAnsi="Georgia"/>
          <w:b/>
          <w:bCs/>
          <w:sz w:val="24"/>
        </w:rPr>
        <w:t>email</w:t>
      </w:r>
      <w:r w:rsidRPr="00EA285B">
        <w:rPr>
          <w:rFonts w:ascii="Georgia" w:hAnsi="Georgia"/>
          <w:sz w:val="24"/>
        </w:rPr>
        <w:t xml:space="preserve"> (</w:t>
      </w:r>
      <w:r w:rsidR="001E360E" w:rsidRPr="00EA285B">
        <w:rPr>
          <w:rFonts w:ascii="Georgia" w:hAnsi="Georgia"/>
          <w:color w:val="0000FF"/>
          <w:sz w:val="24"/>
          <w:u w:val="single"/>
        </w:rPr>
        <w:t>hughespw@pitt.edu</w:t>
      </w:r>
      <w:r w:rsidRPr="00EA285B">
        <w:rPr>
          <w:rFonts w:ascii="Georgia" w:hAnsi="Georgia"/>
          <w:sz w:val="24"/>
        </w:rPr>
        <w:t xml:space="preserve">) or by </w:t>
      </w:r>
      <w:r w:rsidRPr="00EA285B">
        <w:rPr>
          <w:rFonts w:ascii="Georgia" w:hAnsi="Georgia"/>
          <w:b/>
          <w:bCs/>
          <w:sz w:val="24"/>
        </w:rPr>
        <w:t>mail</w:t>
      </w:r>
      <w:r w:rsidRPr="00EA285B">
        <w:rPr>
          <w:rFonts w:ascii="Georgia" w:hAnsi="Georgia"/>
          <w:sz w:val="24"/>
        </w:rPr>
        <w:t xml:space="preserve">:  NCTA, Asian Studies Center, 4400 Wesley W </w:t>
      </w:r>
      <w:proofErr w:type="spellStart"/>
      <w:r w:rsidRPr="00EA285B">
        <w:rPr>
          <w:rFonts w:ascii="Georgia" w:hAnsi="Georgia"/>
          <w:sz w:val="24"/>
        </w:rPr>
        <w:t>Posvar</w:t>
      </w:r>
      <w:proofErr w:type="spellEnd"/>
      <w:r w:rsidRPr="00EA285B">
        <w:rPr>
          <w:rFonts w:ascii="Georgia" w:hAnsi="Georgia"/>
          <w:sz w:val="24"/>
        </w:rPr>
        <w:t xml:space="preserve"> Hall, University of Pittsburgh, Pittsburgh, PA 15260.</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ind w:left="720"/>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sz w:val="24"/>
        </w:rPr>
        <w:t>Name: ___________________________</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sz w:val="24"/>
        </w:rPr>
        <w:t>Email: ____________________________</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sz w:val="24"/>
        </w:rPr>
        <w:t>Name of School at which you teach: ______________________________</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r w:rsidRPr="00EA285B">
        <w:rPr>
          <w:rFonts w:ascii="Georgia" w:hAnsi="Georgia"/>
          <w:sz w:val="24"/>
        </w:rPr>
        <w:t>Subjects you teach: ______________________________________</w:t>
      </w: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rPr>
          <w:rFonts w:ascii="Georgia" w:hAnsi="Georgia"/>
          <w:sz w:val="24"/>
        </w:rPr>
      </w:pPr>
    </w:p>
    <w:p w:rsidR="00462608" w:rsidRPr="00EA285B" w:rsidRDefault="00462608">
      <w:pPr>
        <w:widowControl w:val="0"/>
        <w:autoSpaceDE w:val="0"/>
        <w:autoSpaceDN w:val="0"/>
        <w:adjustRightInd w:val="0"/>
        <w:spacing w:after="0" w:line="240" w:lineRule="auto"/>
        <w:ind w:left="720"/>
        <w:rPr>
          <w:rFonts w:ascii="Georgia" w:hAnsi="Georgia"/>
          <w:sz w:val="24"/>
        </w:rPr>
      </w:pPr>
    </w:p>
    <w:sectPr w:rsidR="00462608" w:rsidRPr="00EA285B" w:rsidSect="0097427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3E"/>
    <w:rsid w:val="00022B9A"/>
    <w:rsid w:val="000F1271"/>
    <w:rsid w:val="00102915"/>
    <w:rsid w:val="001860E9"/>
    <w:rsid w:val="001D32EB"/>
    <w:rsid w:val="001E360E"/>
    <w:rsid w:val="00225352"/>
    <w:rsid w:val="00385777"/>
    <w:rsid w:val="004216C8"/>
    <w:rsid w:val="00447D38"/>
    <w:rsid w:val="00456EA1"/>
    <w:rsid w:val="00462608"/>
    <w:rsid w:val="0051351F"/>
    <w:rsid w:val="00534EF4"/>
    <w:rsid w:val="005D2564"/>
    <w:rsid w:val="006227D9"/>
    <w:rsid w:val="00763C6F"/>
    <w:rsid w:val="007B1AB4"/>
    <w:rsid w:val="007E3957"/>
    <w:rsid w:val="008076BD"/>
    <w:rsid w:val="0096310A"/>
    <w:rsid w:val="0097427F"/>
    <w:rsid w:val="00A0132E"/>
    <w:rsid w:val="00A73F3E"/>
    <w:rsid w:val="00A87076"/>
    <w:rsid w:val="00AF0873"/>
    <w:rsid w:val="00B552E1"/>
    <w:rsid w:val="00DC6C99"/>
    <w:rsid w:val="00E96883"/>
    <w:rsid w:val="00EA285B"/>
    <w:rsid w:val="00EE2E24"/>
    <w:rsid w:val="00FF158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6316">
      <w:marLeft w:val="0"/>
      <w:marRight w:val="0"/>
      <w:marTop w:val="0"/>
      <w:marBottom w:val="0"/>
      <w:divBdr>
        <w:top w:val="none" w:sz="0" w:space="0" w:color="auto"/>
        <w:left w:val="none" w:sz="0" w:space="0" w:color="auto"/>
        <w:bottom w:val="none" w:sz="0" w:space="0" w:color="auto"/>
        <w:right w:val="none" w:sz="0" w:space="0" w:color="auto"/>
      </w:divBdr>
    </w:div>
    <w:div w:id="462696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Patrick W</dc:creator>
  <cp:lastModifiedBy>Hughes, Patrick W</cp:lastModifiedBy>
  <cp:revision>4</cp:revision>
  <dcterms:created xsi:type="dcterms:W3CDTF">2011-09-01T14:35:00Z</dcterms:created>
  <dcterms:modified xsi:type="dcterms:W3CDTF">2011-09-01T14:42:00Z</dcterms:modified>
</cp:coreProperties>
</file>